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6340BB" w:rsidRDefault="008D1834" w:rsidP="0094693E">
      <w:pPr>
        <w:jc w:val="center"/>
        <w:rPr>
          <w:rFonts w:ascii="Century Gothic" w:hAnsi="Century Gothic"/>
          <w:b/>
          <w:sz w:val="40"/>
          <w:szCs w:val="40"/>
        </w:rPr>
      </w:pPr>
      <w:r w:rsidRPr="006340BB">
        <w:rPr>
          <w:rFonts w:ascii="Century Gothic" w:hAnsi="Century Gothic"/>
          <w:b/>
          <w:sz w:val="40"/>
          <w:szCs w:val="40"/>
          <w:highlight w:val="lightGray"/>
          <w:bdr w:val="single" w:sz="4" w:space="0" w:color="auto"/>
        </w:rPr>
        <w:t xml:space="preserve">- </w:t>
      </w:r>
      <w:r w:rsidR="0094693E" w:rsidRPr="006340BB">
        <w:rPr>
          <w:rFonts w:ascii="Century Gothic" w:hAnsi="Century Gothic"/>
          <w:b/>
          <w:sz w:val="40"/>
          <w:szCs w:val="40"/>
          <w:highlight w:val="lightGray"/>
          <w:bdr w:val="single" w:sz="4" w:space="0" w:color="auto"/>
        </w:rPr>
        <w:t>SWOOP CK 6</w:t>
      </w:r>
      <w:r w:rsidRPr="006340BB">
        <w:rPr>
          <w:rFonts w:ascii="Century Gothic" w:hAnsi="Century Gothic"/>
          <w:b/>
          <w:sz w:val="40"/>
          <w:szCs w:val="40"/>
          <w:highlight w:val="lightGray"/>
          <w:bdr w:val="single" w:sz="4" w:space="0" w:color="auto"/>
        </w:rPr>
        <w:t xml:space="preserve"> -</w:t>
      </w:r>
    </w:p>
    <w:p w:rsidR="00722C56" w:rsidRPr="006340BB" w:rsidRDefault="00722C56" w:rsidP="0094693E">
      <w:pPr>
        <w:jc w:val="left"/>
        <w:rPr>
          <w:rFonts w:ascii="Century Gothic" w:hAnsi="Century Gothic"/>
        </w:rPr>
      </w:pPr>
    </w:p>
    <w:p w:rsidR="004A7667" w:rsidRPr="006340BB" w:rsidRDefault="004A7667" w:rsidP="0094693E">
      <w:pPr>
        <w:jc w:val="left"/>
        <w:rPr>
          <w:rFonts w:ascii="Century Gothic" w:hAnsi="Century Gothic"/>
        </w:rPr>
      </w:pPr>
    </w:p>
    <w:p w:rsidR="0065767E" w:rsidRPr="006340BB" w:rsidRDefault="00AC6CCA" w:rsidP="0094693E">
      <w:pPr>
        <w:jc w:val="left"/>
        <w:rPr>
          <w:rFonts w:ascii="Century Gothic" w:hAnsi="Century Gothic"/>
        </w:rPr>
      </w:pPr>
      <w:r w:rsidRPr="00AC6CCA">
        <w:rPr>
          <w:rFonts w:ascii="Century Gothic" w:hAnsi="Century Gothic"/>
          <w:noProof/>
          <w:lang w:eastAsia="fr-FR"/>
        </w:rPr>
        <w:drawing>
          <wp:inline distT="0" distB="0" distL="0" distR="0">
            <wp:extent cx="2961216" cy="2418610"/>
            <wp:effectExtent l="19050" t="0" r="0" b="0"/>
            <wp:docPr id="1" name="Image 1" descr="http://www.starwars-holonet.com/holonet/dictionnaire/photos/ship_ck6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rwars-holonet.com/holonet/dictionnaire/photos/ship_ck6_1.jpg"/>
                    <pic:cNvPicPr>
                      <a:picLocks noChangeAspect="1" noChangeArrowheads="1"/>
                    </pic:cNvPicPr>
                  </pic:nvPicPr>
                  <pic:blipFill>
                    <a:blip r:embed="rId5" cstate="print"/>
                    <a:srcRect/>
                    <a:stretch>
                      <a:fillRect/>
                    </a:stretch>
                  </pic:blipFill>
                  <pic:spPr bwMode="auto">
                    <a:xfrm>
                      <a:off x="0" y="0"/>
                      <a:ext cx="2963024" cy="2420087"/>
                    </a:xfrm>
                    <a:prstGeom prst="rect">
                      <a:avLst/>
                    </a:prstGeom>
                    <a:noFill/>
                    <a:ln w="9525">
                      <a:noFill/>
                      <a:miter lim="800000"/>
                      <a:headEnd/>
                      <a:tailEnd/>
                    </a:ln>
                  </pic:spPr>
                </pic:pic>
              </a:graphicData>
            </a:graphic>
          </wp:inline>
        </w:drawing>
      </w:r>
    </w:p>
    <w:p w:rsidR="0065767E" w:rsidRPr="006340BB" w:rsidRDefault="0065767E" w:rsidP="0094693E">
      <w:pPr>
        <w:jc w:val="left"/>
        <w:rPr>
          <w:rFonts w:ascii="Century Gothic" w:hAnsi="Century Gothic"/>
        </w:rPr>
      </w:pPr>
    </w:p>
    <w:p w:rsidR="00B3565E" w:rsidRPr="006340BB" w:rsidRDefault="00B3565E" w:rsidP="0094693E">
      <w:pPr>
        <w:jc w:val="left"/>
        <w:rPr>
          <w:rFonts w:ascii="Century Gothic" w:hAnsi="Century Gothic"/>
        </w:rPr>
      </w:pPr>
    </w:p>
    <w:p w:rsidR="0094693E" w:rsidRPr="006340BB" w:rsidRDefault="0094693E" w:rsidP="0094693E">
      <w:pPr>
        <w:spacing w:after="240"/>
        <w:jc w:val="left"/>
        <w:rPr>
          <w:rFonts w:ascii="Century Gothic" w:hAnsi="Century Gothic"/>
        </w:rPr>
      </w:pPr>
      <w:r w:rsidRPr="006340BB">
        <w:rPr>
          <w:rFonts w:ascii="Century Gothic" w:hAnsi="Century Gothic"/>
        </w:rPr>
        <w:t xml:space="preserve">Le </w:t>
      </w:r>
      <w:proofErr w:type="spellStart"/>
      <w:r w:rsidRPr="006340BB">
        <w:rPr>
          <w:rFonts w:ascii="Century Gothic" w:hAnsi="Century Gothic"/>
        </w:rPr>
        <w:t>swoop</w:t>
      </w:r>
      <w:proofErr w:type="spellEnd"/>
      <w:r w:rsidRPr="006340BB">
        <w:rPr>
          <w:rFonts w:ascii="Century Gothic" w:hAnsi="Century Gothic"/>
        </w:rPr>
        <w:t xml:space="preserve"> CK-6, aussi appelé « moto </w:t>
      </w:r>
      <w:proofErr w:type="spellStart"/>
      <w:r w:rsidRPr="006340BB">
        <w:rPr>
          <w:rFonts w:ascii="Century Gothic" w:hAnsi="Century Gothic"/>
        </w:rPr>
        <w:t>Freeco</w:t>
      </w:r>
      <w:proofErr w:type="spellEnd"/>
      <w:r w:rsidRPr="006340BB">
        <w:rPr>
          <w:rFonts w:ascii="Century Gothic" w:hAnsi="Century Gothic"/>
        </w:rPr>
        <w:t xml:space="preserve"> », était un véhicule à la fois rapide et léger, adapté aux interventions dans les environnements neigeux. Il avait été conçu par la firme </w:t>
      </w:r>
      <w:hyperlink r:id="rId6" w:history="1">
        <w:proofErr w:type="spellStart"/>
        <w:r w:rsidRPr="006340BB">
          <w:rPr>
            <w:rStyle w:val="Lienhypertexte"/>
            <w:rFonts w:ascii="Century Gothic" w:hAnsi="Century Gothic"/>
            <w:color w:val="auto"/>
            <w:u w:val="none"/>
          </w:rPr>
          <w:t>Bespin</w:t>
        </w:r>
        <w:proofErr w:type="spellEnd"/>
        <w:r w:rsidRPr="006340BB">
          <w:rPr>
            <w:rStyle w:val="Lienhypertexte"/>
            <w:rFonts w:ascii="Century Gothic" w:hAnsi="Century Gothic"/>
            <w:color w:val="auto"/>
            <w:u w:val="none"/>
          </w:rPr>
          <w:t xml:space="preserve"> Motors</w:t>
        </w:r>
      </w:hyperlink>
      <w:r w:rsidRPr="006340BB">
        <w:rPr>
          <w:rFonts w:ascii="Century Gothic" w:hAnsi="Century Gothic"/>
        </w:rPr>
        <w:t xml:space="preserve"> pour pouvoir traverser commodément les surfaces les plus dangereuses. Doté d’une meilleure autonomie et d’une plus grande solidité que les ordinaires </w:t>
      </w:r>
      <w:hyperlink r:id="rId7" w:history="1">
        <w:r w:rsidRPr="006340BB">
          <w:rPr>
            <w:rStyle w:val="Lienhypertexte"/>
            <w:rFonts w:ascii="Century Gothic" w:hAnsi="Century Gothic"/>
            <w:color w:val="auto"/>
            <w:u w:val="none"/>
          </w:rPr>
          <w:t>CRAM</w:t>
        </w:r>
      </w:hyperlink>
      <w:r w:rsidRPr="006340BB">
        <w:rPr>
          <w:rFonts w:ascii="Century Gothic" w:hAnsi="Century Gothic"/>
        </w:rPr>
        <w:t>, ce speeder avait été mis sur le marché à l’époque du déclin de l’</w:t>
      </w:r>
      <w:hyperlink r:id="rId8" w:history="1">
        <w:r w:rsidRPr="006340BB">
          <w:rPr>
            <w:rStyle w:val="Lienhypertexte"/>
            <w:rFonts w:ascii="Century Gothic" w:hAnsi="Century Gothic"/>
            <w:color w:val="auto"/>
            <w:u w:val="none"/>
          </w:rPr>
          <w:t>Ancienne République</w:t>
        </w:r>
      </w:hyperlink>
      <w:r w:rsidRPr="006340BB">
        <w:rPr>
          <w:rFonts w:ascii="Century Gothic" w:hAnsi="Century Gothic"/>
        </w:rPr>
        <w:t xml:space="preserve">, dans une période où les besoins en matériel étaient particulièrement pressants. </w:t>
      </w:r>
      <w:r w:rsidRPr="006340BB">
        <w:rPr>
          <w:rFonts w:ascii="Century Gothic" w:hAnsi="Century Gothic"/>
        </w:rPr>
        <w:br/>
      </w:r>
      <w:r w:rsidRPr="006340BB">
        <w:rPr>
          <w:rFonts w:ascii="Century Gothic" w:hAnsi="Century Gothic"/>
        </w:rPr>
        <w:br/>
        <w:t xml:space="preserve">  La CK-6 s’élevait à quelques centimètres au-dessus du sol au moyen de </w:t>
      </w:r>
      <w:hyperlink r:id="rId9" w:history="1">
        <w:proofErr w:type="spellStart"/>
        <w:r w:rsidRPr="006340BB">
          <w:rPr>
            <w:rStyle w:val="Lienhypertexte"/>
            <w:rFonts w:ascii="Century Gothic" w:hAnsi="Century Gothic"/>
            <w:color w:val="auto"/>
            <w:u w:val="none"/>
          </w:rPr>
          <w:t>répulseurs</w:t>
        </w:r>
        <w:proofErr w:type="spellEnd"/>
      </w:hyperlink>
      <w:r w:rsidRPr="006340BB">
        <w:rPr>
          <w:rFonts w:ascii="Century Gothic" w:hAnsi="Century Gothic"/>
        </w:rPr>
        <w:t xml:space="preserve">. Elle était singulière par sa conception dans la mesure où la cabine monoplace était protégée du vent par un écran, qui pouvait aussi résister aux plus âpres tempêtes de neige et à l’air glacé des planètes comme </w:t>
      </w:r>
      <w:hyperlink r:id="rId10" w:history="1">
        <w:proofErr w:type="spellStart"/>
        <w:r w:rsidRPr="006340BB">
          <w:rPr>
            <w:rStyle w:val="Lienhypertexte"/>
            <w:rFonts w:ascii="Century Gothic" w:hAnsi="Century Gothic"/>
            <w:color w:val="auto"/>
            <w:u w:val="none"/>
          </w:rPr>
          <w:t>Hoth</w:t>
        </w:r>
        <w:proofErr w:type="spellEnd"/>
      </w:hyperlink>
      <w:r w:rsidRPr="006340BB">
        <w:rPr>
          <w:rFonts w:ascii="Century Gothic" w:hAnsi="Century Gothic"/>
        </w:rPr>
        <w:t xml:space="preserve"> ou </w:t>
      </w:r>
      <w:hyperlink r:id="rId11" w:history="1">
        <w:proofErr w:type="spellStart"/>
        <w:r w:rsidRPr="006340BB">
          <w:rPr>
            <w:rStyle w:val="Lienhypertexte"/>
            <w:rFonts w:ascii="Century Gothic" w:hAnsi="Century Gothic"/>
            <w:color w:val="auto"/>
            <w:u w:val="none"/>
          </w:rPr>
          <w:t>Orto</w:t>
        </w:r>
        <w:proofErr w:type="spellEnd"/>
        <w:r w:rsidRPr="006340BB">
          <w:rPr>
            <w:rStyle w:val="Lienhypertexte"/>
            <w:rFonts w:ascii="Century Gothic" w:hAnsi="Century Gothic"/>
            <w:color w:val="auto"/>
            <w:u w:val="none"/>
          </w:rPr>
          <w:t xml:space="preserve"> </w:t>
        </w:r>
        <w:proofErr w:type="spellStart"/>
        <w:r w:rsidRPr="006340BB">
          <w:rPr>
            <w:rStyle w:val="Lienhypertexte"/>
            <w:rFonts w:ascii="Century Gothic" w:hAnsi="Century Gothic"/>
            <w:color w:val="auto"/>
            <w:u w:val="none"/>
          </w:rPr>
          <w:t>Plutonia</w:t>
        </w:r>
        <w:proofErr w:type="spellEnd"/>
      </w:hyperlink>
      <w:r w:rsidRPr="006340BB">
        <w:rPr>
          <w:rFonts w:ascii="Century Gothic" w:hAnsi="Century Gothic"/>
        </w:rPr>
        <w:t xml:space="preserve">. Deux réacteurs jumeaux, situés de part et d’autre de l’habitacle et couverts d’un cylindre blindé, propulsaient le </w:t>
      </w:r>
      <w:proofErr w:type="spellStart"/>
      <w:r w:rsidRPr="006340BB">
        <w:rPr>
          <w:rFonts w:ascii="Century Gothic" w:hAnsi="Century Gothic"/>
        </w:rPr>
        <w:t>swoop</w:t>
      </w:r>
      <w:proofErr w:type="spellEnd"/>
      <w:r w:rsidRPr="006340BB">
        <w:rPr>
          <w:rFonts w:ascii="Century Gothic" w:hAnsi="Century Gothic"/>
        </w:rPr>
        <w:t xml:space="preserve"> sur les terrains irréguliers. </w:t>
      </w:r>
      <w:r w:rsidRPr="006340BB">
        <w:rPr>
          <w:rFonts w:ascii="Century Gothic" w:hAnsi="Century Gothic"/>
        </w:rPr>
        <w:br/>
      </w:r>
      <w:r w:rsidRPr="006340BB">
        <w:rPr>
          <w:rFonts w:ascii="Century Gothic" w:hAnsi="Century Gothic"/>
        </w:rPr>
        <w:br/>
        <w:t>  La CK-6 pouvait alors atteindre des vitesses impressionnantes, jusqu’à 440 kilomètres par heure, mais il n’avait aucun système d’armement. Pendant les trajets, elle s’enfonçait dans le paysage telle une fusée, émettan</w:t>
      </w:r>
      <w:r w:rsidR="00DA7DAA">
        <w:rPr>
          <w:rFonts w:ascii="Century Gothic" w:hAnsi="Century Gothic"/>
        </w:rPr>
        <w:t>t un bruit aigu caractéristique</w:t>
      </w:r>
      <w:r w:rsidRPr="006340BB">
        <w:rPr>
          <w:rFonts w:ascii="Century Gothic" w:hAnsi="Century Gothic"/>
        </w:rPr>
        <w:t xml:space="preserve"> des navettes sophistiquées, et laissant apparaître </w:t>
      </w:r>
      <w:r w:rsidR="00DA7DAA">
        <w:rPr>
          <w:rFonts w:ascii="Century Gothic" w:hAnsi="Century Gothic"/>
        </w:rPr>
        <w:t>la</w:t>
      </w:r>
      <w:r w:rsidRPr="006340BB">
        <w:rPr>
          <w:rFonts w:ascii="Century Gothic" w:hAnsi="Century Gothic"/>
        </w:rPr>
        <w:t xml:space="preserve"> lumière bleue des réacteurs. Mieux valait savoir maîtriser l’appareil, sans quoi le pilote perdait la maîtrise de l’engin. Il ne pouvait toutefois pas être ébloui par les éventuels reflets, car la vitre avait été créée en vue d’éviter cet écueil. </w:t>
      </w:r>
    </w:p>
    <w:p w:rsidR="0094693E" w:rsidRPr="006340BB" w:rsidRDefault="0094693E" w:rsidP="0094693E">
      <w:pPr>
        <w:spacing w:after="240"/>
        <w:jc w:val="left"/>
        <w:rPr>
          <w:rFonts w:ascii="Century Gothic" w:hAnsi="Century Gothic"/>
        </w:rPr>
      </w:pPr>
      <w:r w:rsidRPr="006340BB">
        <w:rPr>
          <w:rFonts w:ascii="Century Gothic" w:hAnsi="Century Gothic"/>
        </w:rPr>
        <w:t xml:space="preserve">  Ce </w:t>
      </w:r>
      <w:proofErr w:type="spellStart"/>
      <w:r w:rsidRPr="006340BB">
        <w:rPr>
          <w:rFonts w:ascii="Century Gothic" w:hAnsi="Century Gothic"/>
        </w:rPr>
        <w:t>swoop</w:t>
      </w:r>
      <w:proofErr w:type="spellEnd"/>
      <w:r w:rsidRPr="006340BB">
        <w:rPr>
          <w:rFonts w:ascii="Century Gothic" w:hAnsi="Century Gothic"/>
        </w:rPr>
        <w:t xml:space="preserve">, plus large que beaucoup de produits similaires, était muni de trois trains d’atterrissage articulés, semblables à des planches, répartis de façon équilibrée sur l’ensemble de la coque – un à l’avant, la partie la plus légère, et deux à l’arrière, plus lourd. Ils étaient déployés lorsque le pilote le désirait ; ils avaient été construits de manière à ce qu’ils adhérassent parfaitement au sol. </w:t>
      </w:r>
      <w:r w:rsidRPr="006340BB">
        <w:rPr>
          <w:rFonts w:ascii="Century Gothic" w:hAnsi="Century Gothic"/>
        </w:rPr>
        <w:br/>
      </w:r>
      <w:r w:rsidRPr="006340BB">
        <w:rPr>
          <w:rFonts w:ascii="Century Gothic" w:hAnsi="Century Gothic"/>
        </w:rPr>
        <w:br/>
        <w:t xml:space="preserve">  Comme pour quantité d’autres véhicules de ce genre, trois parties pouvaient être aisément distinguées : l’avant, long et peu épais, n’était pas arrondi et ressemblait à la proue des célèbres </w:t>
      </w:r>
      <w:hyperlink r:id="rId12" w:history="1">
        <w:r w:rsidRPr="006340BB">
          <w:rPr>
            <w:rStyle w:val="Lienhypertexte"/>
            <w:rFonts w:ascii="Century Gothic" w:hAnsi="Century Gothic"/>
            <w:color w:val="auto"/>
            <w:u w:val="none"/>
          </w:rPr>
          <w:t>X-</w:t>
        </w:r>
        <w:proofErr w:type="spellStart"/>
        <w:r w:rsidRPr="006340BB">
          <w:rPr>
            <w:rStyle w:val="Lienhypertexte"/>
            <w:rFonts w:ascii="Century Gothic" w:hAnsi="Century Gothic"/>
            <w:color w:val="auto"/>
            <w:u w:val="none"/>
          </w:rPr>
          <w:t>wings</w:t>
        </w:r>
        <w:proofErr w:type="spellEnd"/>
      </w:hyperlink>
      <w:r w:rsidRPr="006340BB">
        <w:rPr>
          <w:rFonts w:ascii="Century Gothic" w:hAnsi="Century Gothic"/>
        </w:rPr>
        <w:t xml:space="preserve">. Il était en outre flanqué de deux petits phares utiles pour les interventions nocturnes. Pour cacher une mécanique complexe, le blindage était communément peint en gris – cela favorisait aussi le camouflage dans les paysages enneigés –, et des marques rouges – traits et autres formes géométriques – étaient visibles aussi bien à l’avant du fuselage qu’à l’arrière. </w:t>
      </w:r>
      <w:r w:rsidRPr="006340BB">
        <w:rPr>
          <w:rFonts w:ascii="Century Gothic" w:hAnsi="Century Gothic"/>
        </w:rPr>
        <w:br/>
      </w:r>
      <w:r w:rsidRPr="006340BB">
        <w:rPr>
          <w:rFonts w:ascii="Century Gothic" w:hAnsi="Century Gothic"/>
        </w:rPr>
        <w:br/>
        <w:t xml:space="preserve">  Quant aux réacteurs, ils avaient été conçus en forme de bombes et occupaient une place </w:t>
      </w:r>
      <w:r w:rsidRPr="006340BB">
        <w:rPr>
          <w:rFonts w:ascii="Century Gothic" w:hAnsi="Century Gothic"/>
        </w:rPr>
        <w:lastRenderedPageBreak/>
        <w:t xml:space="preserve">relativement importante dans l’ensemble du véhicule. Ils étaient reliés à l’habitacle par une pièce dont la pointe arrondie était orientée vers l’arrière et qui était teinte à la fois en gris et en rouge. La cabine, qui ne pouvait qu’accueillir qu’un seul pilote, semblait avoir été ajoutée au châssis afin qu’elle fût indépendante des deux parties du </w:t>
      </w:r>
      <w:proofErr w:type="spellStart"/>
      <w:r w:rsidRPr="006340BB">
        <w:rPr>
          <w:rFonts w:ascii="Century Gothic" w:hAnsi="Century Gothic"/>
        </w:rPr>
        <w:t>swoop</w:t>
      </w:r>
      <w:proofErr w:type="spellEnd"/>
      <w:r w:rsidRPr="006340BB">
        <w:rPr>
          <w:rFonts w:ascii="Century Gothic" w:hAnsi="Century Gothic"/>
        </w:rPr>
        <w:t xml:space="preserve">. La vitre qui la protégeait était fort solide ; le confort était assuré à l’intérieur, puisque le conducteur y était presque allongé. </w:t>
      </w:r>
    </w:p>
    <w:p w:rsidR="0094693E" w:rsidRPr="006340BB" w:rsidRDefault="0094693E" w:rsidP="0094693E">
      <w:pPr>
        <w:spacing w:after="240"/>
        <w:jc w:val="left"/>
        <w:rPr>
          <w:rFonts w:ascii="Century Gothic" w:hAnsi="Century Gothic"/>
        </w:rPr>
      </w:pPr>
      <w:r w:rsidRPr="006340BB">
        <w:rPr>
          <w:rFonts w:ascii="Century Gothic" w:hAnsi="Century Gothic"/>
        </w:rPr>
        <w:t xml:space="preserve">  Ses jambes, étendues de tout leur long, pouvaient être fixées à des espaces prévus à cet effet et situés sur les côtés du tableau de bord. Celui-ci était sommaire ; quelque quatre écrans offraient au conducteur la possibilité de maintenir le bon fonctionnement de l’appareil. Le manche, composé d’un large levier, assurait une maniabilité idéale ; et l’unique siège, dépourvu d’ornements, était confortable. </w:t>
      </w:r>
      <w:r w:rsidRPr="006340BB">
        <w:rPr>
          <w:rFonts w:ascii="Century Gothic" w:hAnsi="Century Gothic"/>
        </w:rPr>
        <w:br/>
      </w:r>
      <w:r w:rsidRPr="006340BB">
        <w:rPr>
          <w:rFonts w:ascii="Century Gothic" w:hAnsi="Century Gothic"/>
        </w:rPr>
        <w:br/>
        <w:t xml:space="preserve">  Les CK-6 devaient nécessairement voler au-dessus d’une surface plane. Les probables effondrements de ponts neigeux étaient le risque qu’encourait chaque conducteur en se glissant dans sa cabine. En effet, il ne pouvait ordinairement réagir assez vite pour ralentir, tant son </w:t>
      </w:r>
      <w:proofErr w:type="spellStart"/>
      <w:r w:rsidRPr="006340BB">
        <w:rPr>
          <w:rFonts w:ascii="Century Gothic" w:hAnsi="Century Gothic"/>
        </w:rPr>
        <w:t>swoop</w:t>
      </w:r>
      <w:proofErr w:type="spellEnd"/>
      <w:r w:rsidRPr="006340BB">
        <w:rPr>
          <w:rFonts w:ascii="Century Gothic" w:hAnsi="Century Gothic"/>
        </w:rPr>
        <w:t xml:space="preserve"> était rapide. Il lui fallait alors faire preuve d’adresse pour prévoir le danger et tenter quelque manœuvre habile pour survivre. </w:t>
      </w:r>
      <w:r w:rsidRPr="006340BB">
        <w:rPr>
          <w:rFonts w:ascii="Century Gothic" w:hAnsi="Century Gothic"/>
        </w:rPr>
        <w:br/>
      </w:r>
      <w:r w:rsidRPr="006340BB">
        <w:rPr>
          <w:rFonts w:ascii="Century Gothic" w:hAnsi="Century Gothic"/>
        </w:rPr>
        <w:br/>
        <w:t xml:space="preserve">  Ces machines, surnommées « motos </w:t>
      </w:r>
      <w:proofErr w:type="spellStart"/>
      <w:r w:rsidRPr="006340BB">
        <w:rPr>
          <w:rFonts w:ascii="Century Gothic" w:hAnsi="Century Gothic"/>
        </w:rPr>
        <w:t>Freeco</w:t>
      </w:r>
      <w:proofErr w:type="spellEnd"/>
      <w:r w:rsidRPr="006340BB">
        <w:rPr>
          <w:rFonts w:ascii="Century Gothic" w:hAnsi="Century Gothic"/>
        </w:rPr>
        <w:t xml:space="preserve"> » en référence au froid glacial auquel elles devaient faire face, mesuraient près de six mètres. Elles pouvaient être sorties de leur hangar à toutes heures de la journée. Le blizzard autorisait aussi leur utilisation, contrairement à la plupart des vaisseaux ordinaires. Cependant, les systèmes de l’appareil peuvent être altérés et geler, notamment la nuit, si on ne l’entretenait pas suffisamment. Il était en effet indispensable de réparer l’engin par une maintenance sûre, régulière et précautionneuse. </w:t>
      </w:r>
    </w:p>
    <w:p w:rsidR="00C15CED" w:rsidRPr="00120969" w:rsidRDefault="0094693E" w:rsidP="00DA7DAA">
      <w:pPr>
        <w:spacing w:after="240"/>
        <w:jc w:val="left"/>
        <w:rPr>
          <w:rFonts w:ascii="Century Gothic" w:hAnsi="Century Gothic"/>
        </w:rPr>
      </w:pPr>
      <w:r w:rsidRPr="006340BB">
        <w:rPr>
          <w:rFonts w:ascii="Century Gothic" w:hAnsi="Century Gothic"/>
        </w:rPr>
        <w:t xml:space="preserve">  Les CK-6 ont été conçues sur le modèle d’un autre produit de l’entreprise </w:t>
      </w:r>
      <w:proofErr w:type="spellStart"/>
      <w:r w:rsidRPr="006340BB">
        <w:rPr>
          <w:rFonts w:ascii="Century Gothic" w:hAnsi="Century Gothic"/>
        </w:rPr>
        <w:t>Bespin</w:t>
      </w:r>
      <w:proofErr w:type="spellEnd"/>
      <w:r w:rsidRPr="006340BB">
        <w:rPr>
          <w:rFonts w:ascii="Century Gothic" w:hAnsi="Century Gothic"/>
        </w:rPr>
        <w:t xml:space="preserve"> Motors, le </w:t>
      </w:r>
      <w:hyperlink r:id="rId13" w:history="1">
        <w:proofErr w:type="spellStart"/>
        <w:r w:rsidRPr="006340BB">
          <w:rPr>
            <w:rStyle w:val="Lienhypertexte"/>
            <w:rFonts w:ascii="Century Gothic" w:hAnsi="Century Gothic"/>
            <w:color w:val="auto"/>
            <w:u w:val="none"/>
          </w:rPr>
          <w:t>swoop</w:t>
        </w:r>
        <w:proofErr w:type="spellEnd"/>
        <w:r w:rsidRPr="006340BB">
          <w:rPr>
            <w:rStyle w:val="Lienhypertexte"/>
            <w:rFonts w:ascii="Century Gothic" w:hAnsi="Century Gothic"/>
            <w:color w:val="auto"/>
            <w:u w:val="none"/>
          </w:rPr>
          <w:t xml:space="preserve"> JR-4</w:t>
        </w:r>
      </w:hyperlink>
      <w:r w:rsidRPr="006340BB">
        <w:rPr>
          <w:rFonts w:ascii="Century Gothic" w:hAnsi="Century Gothic"/>
        </w:rPr>
        <w:t xml:space="preserve">. Elles leur étaient quasiment semblables pour ce qui concerne le fuselage ; mais, à la différence de ces dernières, les </w:t>
      </w:r>
      <w:proofErr w:type="spellStart"/>
      <w:r w:rsidRPr="006340BB">
        <w:rPr>
          <w:rFonts w:ascii="Century Gothic" w:hAnsi="Century Gothic"/>
        </w:rPr>
        <w:t>Freeco</w:t>
      </w:r>
      <w:proofErr w:type="spellEnd"/>
      <w:r w:rsidRPr="006340BB">
        <w:rPr>
          <w:rFonts w:ascii="Century Gothic" w:hAnsi="Century Gothic"/>
        </w:rPr>
        <w:t xml:space="preserve"> étaient adaptées à l’environnement neigeux. Dans l’état actuel des connaissances, on sait qu’elles furent utilisées sur la planète </w:t>
      </w:r>
      <w:proofErr w:type="spellStart"/>
      <w:r w:rsidRPr="006340BB">
        <w:rPr>
          <w:rFonts w:ascii="Century Gothic" w:hAnsi="Century Gothic"/>
        </w:rPr>
        <w:t>Orto</w:t>
      </w:r>
      <w:proofErr w:type="spellEnd"/>
      <w:r w:rsidRPr="006340BB">
        <w:rPr>
          <w:rFonts w:ascii="Century Gothic" w:hAnsi="Century Gothic"/>
        </w:rPr>
        <w:t xml:space="preserve"> </w:t>
      </w:r>
      <w:proofErr w:type="spellStart"/>
      <w:r w:rsidRPr="006340BB">
        <w:rPr>
          <w:rFonts w:ascii="Century Gothic" w:hAnsi="Century Gothic"/>
        </w:rPr>
        <w:t>Plutonia</w:t>
      </w:r>
      <w:proofErr w:type="spellEnd"/>
      <w:r w:rsidRPr="006340BB">
        <w:rPr>
          <w:rFonts w:ascii="Century Gothic" w:hAnsi="Century Gothic"/>
        </w:rPr>
        <w:t xml:space="preserve">. Le gouvernement </w:t>
      </w:r>
      <w:hyperlink r:id="rId14" w:history="1">
        <w:r w:rsidRPr="006340BB">
          <w:rPr>
            <w:rStyle w:val="Lienhypertexte"/>
            <w:rFonts w:ascii="Century Gothic" w:hAnsi="Century Gothic"/>
            <w:color w:val="auto"/>
            <w:u w:val="none"/>
          </w:rPr>
          <w:t>galactique</w:t>
        </w:r>
      </w:hyperlink>
      <w:r w:rsidRPr="006340BB">
        <w:rPr>
          <w:rFonts w:ascii="Century Gothic" w:hAnsi="Century Gothic"/>
        </w:rPr>
        <w:t xml:space="preserve"> entra en relation avec la firme afin que ses ingénieurs lui fournissent nombre de ses véhicules, pour cette occasion ornés du symbole de la République.   </w:t>
      </w:r>
      <w:r w:rsidRPr="006340BB">
        <w:rPr>
          <w:rFonts w:ascii="Century Gothic" w:hAnsi="Century Gothic"/>
        </w:rPr>
        <w:br/>
      </w:r>
      <w:r w:rsidRPr="006340BB">
        <w:rPr>
          <w:rFonts w:ascii="Century Gothic" w:hAnsi="Century Gothic"/>
        </w:rPr>
        <w:br/>
      </w:r>
    </w:p>
    <w:p w:rsidR="00DA7DAA" w:rsidRDefault="00DA7DAA">
      <w:pPr>
        <w:suppressAutoHyphens w:val="0"/>
        <w:jc w:val="left"/>
        <w:rPr>
          <w:rFonts w:ascii="Century Gothic" w:hAnsi="Century Gothic"/>
          <w:b/>
        </w:rPr>
      </w:pPr>
      <w:r>
        <w:rPr>
          <w:rFonts w:ascii="Century Gothic" w:hAnsi="Century Gothic"/>
          <w:b/>
        </w:rPr>
        <w:br w:type="page"/>
      </w:r>
    </w:p>
    <w:p w:rsidR="0052703D" w:rsidRDefault="0052703D" w:rsidP="0052703D">
      <w:pPr>
        <w:jc w:val="left"/>
        <w:rPr>
          <w:rFonts w:ascii="Century Gothic" w:hAnsi="Century Gothic"/>
          <w:b/>
        </w:rPr>
      </w:pPr>
      <w:r>
        <w:rPr>
          <w:rFonts w:ascii="Century Gothic" w:hAnsi="Century Gothic"/>
          <w:b/>
        </w:rPr>
        <w:lastRenderedPageBreak/>
        <w:t>CARACTERISTIQUES</w:t>
      </w:r>
    </w:p>
    <w:p w:rsidR="0052703D" w:rsidRDefault="0052703D" w:rsidP="0052703D">
      <w:pPr>
        <w:jc w:val="left"/>
        <w:rPr>
          <w:rFonts w:ascii="Century Gothic" w:hAnsi="Century Gothic"/>
          <w:b/>
        </w:rPr>
      </w:pPr>
    </w:p>
    <w:p w:rsidR="0052703D" w:rsidRDefault="0052703D" w:rsidP="0052703D">
      <w:pPr>
        <w:jc w:val="left"/>
        <w:rPr>
          <w:rFonts w:ascii="Century Gothic" w:hAnsi="Century Gothic"/>
          <w:b/>
        </w:rPr>
      </w:pPr>
    </w:p>
    <w:p w:rsidR="0052703D" w:rsidRDefault="0052703D" w:rsidP="0052703D">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proofErr w:type="spellStart"/>
      <w:r w:rsidR="00AC6CCA">
        <w:rPr>
          <w:rFonts w:ascii="Century Gothic" w:hAnsi="Century Gothic"/>
        </w:rPr>
        <w:t>Swoop</w:t>
      </w:r>
      <w:proofErr w:type="spellEnd"/>
      <w:r w:rsidR="00AC6CCA">
        <w:rPr>
          <w:rFonts w:ascii="Century Gothic" w:hAnsi="Century Gothic"/>
        </w:rPr>
        <w:t xml:space="preserve"> CK6</w:t>
      </w:r>
      <w:r>
        <w:rPr>
          <w:rFonts w:ascii="Century Gothic" w:hAnsi="Century Gothic"/>
        </w:rPr>
        <w:tab/>
      </w:r>
      <w:r>
        <w:rPr>
          <w:rFonts w:ascii="Century Gothic" w:hAnsi="Century Gothic"/>
        </w:rPr>
        <w:tab/>
        <w:t>Propriétaire(s) :</w:t>
      </w:r>
      <w:r>
        <w:rPr>
          <w:rFonts w:ascii="Century Gothic" w:hAnsi="Century Gothic"/>
        </w:rPr>
        <w:tab/>
      </w:r>
      <w:r>
        <w:rPr>
          <w:rFonts w:ascii="Century Gothic" w:hAnsi="Century Gothic"/>
        </w:rPr>
        <w:tab/>
      </w:r>
      <w:r>
        <w:rPr>
          <w:rFonts w:ascii="Century Gothic" w:hAnsi="Century Gothic"/>
        </w:rPr>
        <w:tab/>
      </w:r>
    </w:p>
    <w:p w:rsidR="0052703D" w:rsidRDefault="0052703D" w:rsidP="0052703D">
      <w:pPr>
        <w:jc w:val="left"/>
        <w:rPr>
          <w:rFonts w:ascii="Century Gothic" w:hAnsi="Century Gothic"/>
        </w:rPr>
      </w:pPr>
      <w:r>
        <w:rPr>
          <w:rFonts w:ascii="Century Gothic" w:hAnsi="Century Gothic"/>
        </w:rPr>
        <w:t>Fabricant :</w:t>
      </w:r>
      <w:r>
        <w:rPr>
          <w:rFonts w:ascii="Century Gothic" w:hAnsi="Century Gothic"/>
        </w:rPr>
        <w:tab/>
      </w:r>
      <w:r>
        <w:rPr>
          <w:rFonts w:ascii="Century Gothic" w:hAnsi="Century Gothic"/>
        </w:rPr>
        <w:tab/>
        <w:t xml:space="preserve">Moteurs </w:t>
      </w:r>
      <w:proofErr w:type="spellStart"/>
      <w:r>
        <w:rPr>
          <w:rFonts w:ascii="Century Gothic" w:hAnsi="Century Gothic"/>
        </w:rPr>
        <w:t>Bespin</w:t>
      </w:r>
      <w:proofErr w:type="spellEnd"/>
      <w:r>
        <w:rPr>
          <w:rFonts w:ascii="Century Gothic" w:hAnsi="Century Gothic"/>
        </w:rPr>
        <w:tab/>
        <w:t>Papier(s) :</w:t>
      </w:r>
      <w:r>
        <w:rPr>
          <w:rFonts w:ascii="Century Gothic" w:hAnsi="Century Gothic"/>
        </w:rPr>
        <w:tab/>
      </w:r>
      <w:r>
        <w:rPr>
          <w:rFonts w:ascii="Century Gothic" w:hAnsi="Century Gothic"/>
        </w:rPr>
        <w:tab/>
      </w:r>
      <w:r>
        <w:rPr>
          <w:rFonts w:ascii="Century Gothic" w:hAnsi="Century Gothic"/>
        </w:rPr>
        <w:tab/>
      </w:r>
    </w:p>
    <w:p w:rsidR="0052703D" w:rsidRDefault="0052703D" w:rsidP="0052703D">
      <w:pPr>
        <w:jc w:val="left"/>
        <w:rPr>
          <w:rFonts w:ascii="Century Gothic" w:hAnsi="Century Gothic"/>
          <w:lang w:val="en-US"/>
        </w:rPr>
      </w:pPr>
      <w:proofErr w:type="gramStart"/>
      <w:r>
        <w:rPr>
          <w:rFonts w:ascii="Century Gothic" w:hAnsi="Century Gothic"/>
          <w:lang w:val="en-US"/>
        </w:rPr>
        <w:t>Type :</w:t>
      </w:r>
      <w:proofErr w:type="gramEnd"/>
      <w:r>
        <w:rPr>
          <w:rFonts w:ascii="Century Gothic" w:hAnsi="Century Gothic"/>
          <w:lang w:val="en-US"/>
        </w:rPr>
        <w:tab/>
      </w:r>
      <w:r>
        <w:rPr>
          <w:rFonts w:ascii="Century Gothic" w:hAnsi="Century Gothic"/>
          <w:lang w:val="en-US"/>
        </w:rPr>
        <w:tab/>
      </w:r>
      <w:r>
        <w:rPr>
          <w:rFonts w:ascii="Century Gothic" w:hAnsi="Century Gothic"/>
          <w:lang w:val="en-US"/>
        </w:rPr>
        <w:tab/>
      </w:r>
      <w:r w:rsidR="00CE35EC">
        <w:rPr>
          <w:rFonts w:ascii="Century Gothic" w:hAnsi="Century Gothic"/>
          <w:lang w:val="en-US"/>
        </w:rPr>
        <w:t>Exploration</w:t>
      </w:r>
      <w:r>
        <w:rPr>
          <w:rFonts w:ascii="Century Gothic" w:hAnsi="Century Gothic"/>
          <w:lang w:val="en-US"/>
        </w:rPr>
        <w:tab/>
      </w:r>
      <w:r>
        <w:rPr>
          <w:rFonts w:ascii="Century Gothic" w:hAnsi="Century Gothic"/>
          <w:lang w:val="en-US"/>
        </w:rPr>
        <w:tab/>
      </w:r>
      <w:proofErr w:type="spellStart"/>
      <w:r>
        <w:rPr>
          <w:rFonts w:ascii="Century Gothic" w:hAnsi="Century Gothic"/>
          <w:lang w:val="en-US"/>
        </w:rPr>
        <w:t>Pilote</w:t>
      </w:r>
      <w:proofErr w:type="spellEnd"/>
      <w:r>
        <w:rPr>
          <w:rFonts w:ascii="Century Gothic" w:hAnsi="Century Gothic"/>
          <w:lang w:val="en-US"/>
        </w:rPr>
        <w:t>(s) :</w:t>
      </w:r>
      <w:r>
        <w:rPr>
          <w:rFonts w:ascii="Century Gothic" w:hAnsi="Century Gothic"/>
          <w:lang w:val="en-US"/>
        </w:rPr>
        <w:tab/>
      </w:r>
      <w:r>
        <w:rPr>
          <w:rFonts w:ascii="Century Gothic" w:hAnsi="Century Gothic"/>
          <w:lang w:val="en-US"/>
        </w:rPr>
        <w:tab/>
        <w:t>1</w:t>
      </w:r>
      <w:r>
        <w:rPr>
          <w:rFonts w:ascii="Century Gothic" w:hAnsi="Century Gothic"/>
          <w:lang w:val="en-US"/>
        </w:rPr>
        <w:tab/>
      </w:r>
    </w:p>
    <w:p w:rsidR="0052703D" w:rsidRDefault="0052703D" w:rsidP="0052703D">
      <w:pPr>
        <w:jc w:val="left"/>
        <w:rPr>
          <w:rFonts w:ascii="Century Gothic" w:hAnsi="Century Gothic"/>
          <w:lang w:val="en-US"/>
        </w:rPr>
      </w:pPr>
      <w:proofErr w:type="spellStart"/>
      <w:proofErr w:type="gramStart"/>
      <w:r>
        <w:rPr>
          <w:rFonts w:ascii="Century Gothic" w:hAnsi="Century Gothic"/>
          <w:lang w:val="en-US"/>
        </w:rPr>
        <w:t>Echelle</w:t>
      </w:r>
      <w:proofErr w:type="spellEnd"/>
      <w:r>
        <w:rPr>
          <w:rFonts w:ascii="Century Gothic" w:hAnsi="Century Gothic"/>
          <w:lang w:val="en-US"/>
        </w:rPr>
        <w:t> :</w:t>
      </w:r>
      <w:proofErr w:type="gramEnd"/>
      <w:r>
        <w:rPr>
          <w:rFonts w:ascii="Century Gothic" w:hAnsi="Century Gothic"/>
          <w:lang w:val="en-US"/>
        </w:rPr>
        <w:tab/>
      </w:r>
      <w:r>
        <w:rPr>
          <w:rFonts w:ascii="Century Gothic" w:hAnsi="Century Gothic"/>
          <w:lang w:val="en-US"/>
        </w:rPr>
        <w:tab/>
        <w:t>Speeders</w:t>
      </w:r>
      <w:r>
        <w:rPr>
          <w:rFonts w:ascii="Century Gothic" w:hAnsi="Century Gothic"/>
          <w:lang w:val="en-US"/>
        </w:rPr>
        <w:tab/>
      </w:r>
      <w:r>
        <w:rPr>
          <w:rFonts w:ascii="Century Gothic" w:hAnsi="Century Gothic"/>
          <w:lang w:val="en-US"/>
        </w:rPr>
        <w:tab/>
      </w:r>
      <w:proofErr w:type="spellStart"/>
      <w:r>
        <w:rPr>
          <w:rFonts w:ascii="Century Gothic" w:hAnsi="Century Gothic"/>
          <w:lang w:val="en-US"/>
        </w:rPr>
        <w:t>Passager</w:t>
      </w:r>
      <w:proofErr w:type="spellEnd"/>
      <w:r>
        <w:rPr>
          <w:rFonts w:ascii="Century Gothic" w:hAnsi="Century Gothic"/>
          <w:lang w:val="en-US"/>
        </w:rPr>
        <w:t>(s) :</w:t>
      </w:r>
      <w:r>
        <w:rPr>
          <w:rFonts w:ascii="Century Gothic" w:hAnsi="Century Gothic"/>
          <w:lang w:val="en-US"/>
        </w:rPr>
        <w:tab/>
      </w:r>
      <w:r>
        <w:rPr>
          <w:rFonts w:ascii="Century Gothic" w:hAnsi="Century Gothic"/>
          <w:lang w:val="en-US"/>
        </w:rPr>
        <w:tab/>
      </w:r>
      <w:r w:rsidR="00CE35EC">
        <w:rPr>
          <w:rFonts w:ascii="Century Gothic" w:hAnsi="Century Gothic"/>
          <w:lang w:val="en-US"/>
        </w:rPr>
        <w:t>0</w:t>
      </w:r>
      <w:r>
        <w:rPr>
          <w:rFonts w:ascii="Century Gothic" w:hAnsi="Century Gothic"/>
          <w:lang w:val="en-US"/>
        </w:rPr>
        <w:t xml:space="preserve"> </w:t>
      </w:r>
    </w:p>
    <w:p w:rsidR="0052703D" w:rsidRDefault="0052703D" w:rsidP="0052703D">
      <w:pPr>
        <w:jc w:val="left"/>
        <w:rPr>
          <w:rFonts w:ascii="Century Gothic" w:hAnsi="Century Gothic"/>
        </w:rPr>
      </w:pPr>
      <w:r>
        <w:rPr>
          <w:rFonts w:ascii="Century Gothic" w:hAnsi="Century Gothic"/>
        </w:rPr>
        <w:t>Identifiant spécial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Valeur de base :</w:t>
      </w:r>
      <w:r>
        <w:rPr>
          <w:rFonts w:ascii="Century Gothic" w:hAnsi="Century Gothic"/>
        </w:rPr>
        <w:tab/>
      </w:r>
      <w:r w:rsidR="00C02A44">
        <w:rPr>
          <w:rFonts w:ascii="Century Gothic" w:hAnsi="Century Gothic"/>
        </w:rPr>
        <w:t>1</w:t>
      </w:r>
      <w:r w:rsidR="001D5B4E">
        <w:rPr>
          <w:rFonts w:ascii="Century Gothic" w:hAnsi="Century Gothic"/>
        </w:rPr>
        <w:t>20</w:t>
      </w:r>
      <w:r>
        <w:rPr>
          <w:rFonts w:ascii="Century Gothic" w:hAnsi="Century Gothic"/>
        </w:rPr>
        <w:t>00 crédits</w:t>
      </w:r>
    </w:p>
    <w:p w:rsidR="0052703D" w:rsidRDefault="0052703D" w:rsidP="0052703D">
      <w:pPr>
        <w:jc w:val="left"/>
        <w:rPr>
          <w:rFonts w:ascii="Century Gothic" w:hAnsi="Century Gothic"/>
        </w:rPr>
      </w:pPr>
    </w:p>
    <w:p w:rsidR="0052703D" w:rsidRDefault="0052703D" w:rsidP="0052703D">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r>
      <w:r w:rsidR="00CE35EC">
        <w:rPr>
          <w:rFonts w:ascii="Century Gothic" w:hAnsi="Century Gothic"/>
        </w:rPr>
        <w:t>5.8</w:t>
      </w:r>
      <w:r>
        <w:rPr>
          <w:rFonts w:ascii="Century Gothic" w:hAnsi="Century Gothic"/>
        </w:rPr>
        <w:t>0M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t>1</w:t>
      </w:r>
      <w:r w:rsidR="00DA7DAA">
        <w:rPr>
          <w:rFonts w:ascii="Century Gothic" w:hAnsi="Century Gothic"/>
        </w:rPr>
        <w:t>5</w:t>
      </w:r>
      <w:r>
        <w:rPr>
          <w:rFonts w:ascii="Century Gothic" w:hAnsi="Century Gothic"/>
        </w:rPr>
        <w:t xml:space="preserve">Jours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rPr>
      </w:pPr>
      <w:r>
        <w:rPr>
          <w:rFonts w:ascii="Century Gothic" w:hAnsi="Century Gothic"/>
        </w:rPr>
        <w:t>Capacité de la soute :</w:t>
      </w:r>
      <w:r>
        <w:rPr>
          <w:rFonts w:ascii="Century Gothic" w:hAnsi="Century Gothic"/>
        </w:rPr>
        <w:tab/>
      </w:r>
      <w:r w:rsidR="00DA7DAA">
        <w:rPr>
          <w:rFonts w:ascii="Century Gothic" w:hAnsi="Century Gothic"/>
        </w:rPr>
        <w:t>15</w:t>
      </w:r>
      <w:r>
        <w:rPr>
          <w:rFonts w:ascii="Century Gothic" w:hAnsi="Century Gothic"/>
        </w:rPr>
        <w:t xml:space="preserve">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r>
      <w:r w:rsidR="00DA7DAA">
        <w:rPr>
          <w:rFonts w:ascii="Century Gothic" w:hAnsi="Century Gothic"/>
        </w:rPr>
        <w:t>2 D</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DA7DAA" w:rsidP="00EF2CE6">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t>0 à 0.50</w:t>
      </w:r>
      <w:r w:rsidR="00EF2CE6">
        <w:rPr>
          <w:rFonts w:ascii="Century Gothic" w:hAnsi="Century Gothic"/>
        </w:rPr>
        <w:t xml:space="preserve">M </w:t>
      </w:r>
      <w:r w:rsidR="00EF2CE6">
        <w:rPr>
          <w:rFonts w:ascii="Century Gothic" w:hAnsi="Century Gothic"/>
        </w:rPr>
        <w:tab/>
        <w:t xml:space="preserve">Modification(s) : </w:t>
      </w:r>
      <w:r w:rsidR="00EF2CE6">
        <w:rPr>
          <w:rFonts w:ascii="Century Gothic" w:hAnsi="Century Gothic"/>
        </w:rPr>
        <w:tab/>
      </w:r>
      <w:r w:rsidR="00EF2CE6">
        <w:rPr>
          <w:rFonts w:ascii="Century Gothic" w:hAnsi="Century Gothic"/>
        </w:rPr>
        <w:tab/>
      </w:r>
      <w:r w:rsidR="00EF2CE6">
        <w:rPr>
          <w:rFonts w:ascii="Century Gothic" w:hAnsi="Century Gothic"/>
        </w:rPr>
        <w:tab/>
        <w:t>Actuel :</w:t>
      </w:r>
    </w:p>
    <w:p w:rsidR="00EF2CE6" w:rsidRDefault="00EF2CE6" w:rsidP="00EF2CE6">
      <w:pPr>
        <w:jc w:val="left"/>
        <w:rPr>
          <w:rFonts w:ascii="Century Gothic" w:hAnsi="Century Gothic"/>
        </w:rPr>
      </w:pPr>
      <w:r>
        <w:rPr>
          <w:rFonts w:ascii="Century Gothic" w:hAnsi="Century Gothic"/>
        </w:rPr>
        <w:t>Vitesse atmosphère </w:t>
      </w:r>
      <w:proofErr w:type="gramStart"/>
      <w:r>
        <w:rPr>
          <w:rFonts w:ascii="Century Gothic" w:hAnsi="Century Gothic"/>
        </w:rPr>
        <w:t xml:space="preserve">:  </w:t>
      </w:r>
      <w:r w:rsidR="004F6440">
        <w:rPr>
          <w:rFonts w:ascii="Century Gothic" w:hAnsi="Century Gothic"/>
        </w:rPr>
        <w:t>55</w:t>
      </w:r>
      <w:proofErr w:type="gramEnd"/>
      <w:r>
        <w:rPr>
          <w:rFonts w:ascii="Century Gothic" w:hAnsi="Century Gothic"/>
        </w:rPr>
        <w:t>/1</w:t>
      </w:r>
      <w:r w:rsidR="004F6440">
        <w:rPr>
          <w:rFonts w:ascii="Century Gothic" w:hAnsi="Century Gothic"/>
        </w:rPr>
        <w:t>1</w:t>
      </w:r>
      <w:r>
        <w:rPr>
          <w:rFonts w:ascii="Century Gothic" w:hAnsi="Century Gothic"/>
        </w:rPr>
        <w:t>0/2</w:t>
      </w:r>
      <w:r w:rsidR="004F6440">
        <w:rPr>
          <w:rFonts w:ascii="Century Gothic" w:hAnsi="Century Gothic"/>
        </w:rPr>
        <w:t>2</w:t>
      </w:r>
      <w:r>
        <w:rPr>
          <w:rFonts w:ascii="Century Gothic" w:hAnsi="Century Gothic"/>
        </w:rPr>
        <w:t>0/4</w:t>
      </w:r>
      <w:r w:rsidR="00DA7DAA">
        <w:rPr>
          <w:rFonts w:ascii="Century Gothic" w:hAnsi="Century Gothic"/>
        </w:rPr>
        <w:t>4</w:t>
      </w:r>
      <w:r>
        <w:rPr>
          <w:rFonts w:ascii="Century Gothic" w:hAnsi="Century Gothic"/>
        </w:rPr>
        <w:t xml:space="preserve">0KmH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rPr>
      </w:pPr>
      <w:r>
        <w:rPr>
          <w:rFonts w:ascii="Century Gothic" w:hAnsi="Century Gothic"/>
        </w:rPr>
        <w:t>Vitesse atmosphère </w:t>
      </w:r>
      <w:proofErr w:type="gramStart"/>
      <w:r>
        <w:rPr>
          <w:rFonts w:ascii="Century Gothic" w:hAnsi="Century Gothic"/>
        </w:rPr>
        <w:t xml:space="preserve">:  </w:t>
      </w:r>
      <w:r w:rsidR="004F6440">
        <w:rPr>
          <w:rFonts w:ascii="Century Gothic" w:hAnsi="Century Gothic"/>
        </w:rPr>
        <w:t>77</w:t>
      </w:r>
      <w:proofErr w:type="gramEnd"/>
      <w:r>
        <w:rPr>
          <w:rFonts w:ascii="Century Gothic" w:hAnsi="Century Gothic"/>
        </w:rPr>
        <w:t>/1</w:t>
      </w:r>
      <w:r w:rsidR="004F6440">
        <w:rPr>
          <w:rFonts w:ascii="Century Gothic" w:hAnsi="Century Gothic"/>
        </w:rPr>
        <w:t>54</w:t>
      </w:r>
      <w:r>
        <w:rPr>
          <w:rFonts w:ascii="Century Gothic" w:hAnsi="Century Gothic"/>
        </w:rPr>
        <w:t>/</w:t>
      </w:r>
      <w:r w:rsidR="004F6440">
        <w:rPr>
          <w:rFonts w:ascii="Century Gothic" w:hAnsi="Century Gothic"/>
        </w:rPr>
        <w:t>308</w:t>
      </w:r>
      <w:r>
        <w:rPr>
          <w:rFonts w:ascii="Century Gothic" w:hAnsi="Century Gothic"/>
        </w:rPr>
        <w:t>/</w:t>
      </w:r>
      <w:r w:rsidR="004F6440">
        <w:rPr>
          <w:rFonts w:ascii="Century Gothic" w:hAnsi="Century Gothic"/>
        </w:rPr>
        <w:t>616</w:t>
      </w:r>
      <w:r>
        <w:rPr>
          <w:rFonts w:ascii="Century Gothic" w:hAnsi="Century Gothic"/>
        </w:rPr>
        <w:t>MR</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rPr>
      </w:pPr>
    </w:p>
    <w:p w:rsidR="00EF2CE6" w:rsidRDefault="00EF2CE6" w:rsidP="00EF2CE6">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EF2CE6" w:rsidRDefault="00EF2CE6" w:rsidP="00EF2CE6">
      <w:pPr>
        <w:jc w:val="left"/>
        <w:rPr>
          <w:rFonts w:ascii="Century Gothic" w:hAnsi="Century Gothic"/>
        </w:rPr>
      </w:pPr>
    </w:p>
    <w:p w:rsidR="00EF2CE6" w:rsidRDefault="00EF2CE6" w:rsidP="00EF2CE6">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00AF298B">
        <w:rPr>
          <w:rFonts w:ascii="Century Gothic" w:hAnsi="Century Gothic"/>
        </w:rPr>
        <w:t>Complet</w:t>
      </w:r>
      <w:r>
        <w:rPr>
          <w:rFonts w:ascii="Century Gothic" w:hAnsi="Century Gothic"/>
        </w:rPr>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rPr>
      </w:pPr>
      <w:r>
        <w:rPr>
          <w:rFonts w:ascii="Century Gothic" w:hAnsi="Century Gothic"/>
        </w:rPr>
        <w:t>Coque :</w:t>
      </w:r>
      <w:r>
        <w:rPr>
          <w:rFonts w:ascii="Century Gothic" w:hAnsi="Century Gothic"/>
        </w:rPr>
        <w:tab/>
      </w:r>
      <w:r>
        <w:rPr>
          <w:rFonts w:ascii="Century Gothic" w:hAnsi="Century Gothic"/>
        </w:rPr>
        <w:tab/>
      </w:r>
      <w:r>
        <w:rPr>
          <w:rFonts w:ascii="Century Gothic" w:hAnsi="Century Gothic"/>
        </w:rPr>
        <w:tab/>
      </w:r>
      <w:r w:rsidR="00DA7DAA">
        <w:rPr>
          <w:rFonts w:ascii="Century Gothic" w:hAnsi="Century Gothic"/>
        </w:rPr>
        <w:t>3 D</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Modification(s</w:t>
      </w:r>
      <w:proofErr w:type="gramStart"/>
      <w:r>
        <w:rPr>
          <w:rFonts w:ascii="Century Gothic" w:hAnsi="Century Gothic"/>
          <w:lang w:val="en-US"/>
        </w:rPr>
        <w:t>) :</w:t>
      </w:r>
      <w:proofErr w:type="gramEnd"/>
      <w:r>
        <w:rPr>
          <w:rFonts w:ascii="Century Gothic" w:hAnsi="Century Gothic"/>
          <w:lang w:val="en-US"/>
        </w:rPr>
        <w:t xml:space="preserve"> </w:t>
      </w:r>
      <w:r>
        <w:rPr>
          <w:rFonts w:ascii="Century Gothic" w:hAnsi="Century Gothic"/>
          <w:lang w:val="en-US"/>
        </w:rPr>
        <w:tab/>
      </w:r>
      <w:r>
        <w:rPr>
          <w:rFonts w:ascii="Century Gothic" w:hAnsi="Century Gothic"/>
          <w:lang w:val="en-US"/>
        </w:rPr>
        <w:tab/>
      </w:r>
      <w:r>
        <w:rPr>
          <w:rFonts w:ascii="Century Gothic" w:hAnsi="Century Gothic"/>
          <w:lang w:val="en-US"/>
        </w:rPr>
        <w:tab/>
      </w:r>
      <w:proofErr w:type="spellStart"/>
      <w:r>
        <w:rPr>
          <w:rFonts w:ascii="Century Gothic" w:hAnsi="Century Gothic"/>
          <w:lang w:val="en-US"/>
        </w:rPr>
        <w:t>Actuel</w:t>
      </w:r>
      <w:proofErr w:type="spellEnd"/>
      <w:r>
        <w:rPr>
          <w:rFonts w:ascii="Century Gothic" w:hAnsi="Century Gothic"/>
          <w:lang w:val="en-US"/>
        </w:rPr>
        <w:t> :</w:t>
      </w:r>
    </w:p>
    <w:p w:rsidR="00EF2CE6" w:rsidRDefault="00EF2CE6" w:rsidP="00EF2CE6">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EF2CE6" w:rsidRDefault="00EF2CE6" w:rsidP="00EF2CE6">
      <w:pPr>
        <w:jc w:val="left"/>
        <w:rPr>
          <w:rFonts w:ascii="Century Gothic" w:hAnsi="Century Gothic"/>
        </w:rPr>
      </w:pPr>
      <w:r>
        <w:rPr>
          <w:rFonts w:ascii="Century Gothic" w:hAnsi="Century Gothic"/>
        </w:rPr>
        <w:tab/>
      </w:r>
    </w:p>
    <w:p w:rsidR="00EF2CE6" w:rsidRDefault="00EF2CE6" w:rsidP="00EF2CE6">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 xml:space="preserve">(s) </w:t>
      </w:r>
      <w:proofErr w:type="spellStart"/>
      <w:r>
        <w:rPr>
          <w:rFonts w:ascii="Century Gothic" w:hAnsi="Century Gothic"/>
          <w:lang w:val="en-US"/>
        </w:rPr>
        <w:t>détruit</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r>
        <w:rPr>
          <w:rFonts w:ascii="Century Gothic" w:hAnsi="Century Gothic"/>
          <w:lang w:val="en-US"/>
        </w:rPr>
        <w:tab/>
      </w:r>
    </w:p>
    <w:p w:rsidR="00EF2CE6" w:rsidRDefault="00EF2CE6" w:rsidP="00EF2CE6">
      <w:pPr>
        <w:jc w:val="left"/>
        <w:rPr>
          <w:rFonts w:ascii="Century Gothic" w:hAnsi="Century Gothic"/>
          <w:lang w:val="en-US"/>
        </w:rPr>
      </w:pPr>
      <w:proofErr w:type="spellStart"/>
      <w:r>
        <w:rPr>
          <w:rFonts w:ascii="Century Gothic" w:hAnsi="Century Gothic"/>
          <w:lang w:val="en-US"/>
        </w:rPr>
        <w:t>Commande</w:t>
      </w:r>
      <w:proofErr w:type="spellEnd"/>
      <w:r>
        <w:rPr>
          <w:rFonts w:ascii="Century Gothic" w:hAnsi="Century Gothic"/>
          <w:lang w:val="en-US"/>
        </w:rPr>
        <w:t xml:space="preserve">(s) </w:t>
      </w:r>
      <w:proofErr w:type="spellStart"/>
      <w:r>
        <w:rPr>
          <w:rFonts w:ascii="Century Gothic" w:hAnsi="Century Gothic"/>
          <w:lang w:val="en-US"/>
        </w:rPr>
        <w:t>ionisée</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p>
    <w:p w:rsidR="00EF2CE6" w:rsidRPr="00120969" w:rsidRDefault="00EF2CE6" w:rsidP="00EF2CE6">
      <w:pPr>
        <w:jc w:val="left"/>
        <w:rPr>
          <w:rFonts w:ascii="Century Gothic" w:hAnsi="Century Gothic"/>
          <w:lang w:val="en-US"/>
        </w:rPr>
      </w:pPr>
      <w:proofErr w:type="spellStart"/>
      <w:r w:rsidRPr="00120969">
        <w:rPr>
          <w:rFonts w:ascii="Century Gothic" w:hAnsi="Century Gothic"/>
          <w:lang w:val="en-US"/>
        </w:rPr>
        <w:t>Dommage</w:t>
      </w:r>
      <w:proofErr w:type="spellEnd"/>
      <w:r w:rsidRPr="00120969">
        <w:rPr>
          <w:rFonts w:ascii="Century Gothic" w:hAnsi="Century Gothic"/>
          <w:lang w:val="en-US"/>
        </w:rPr>
        <w:t>(s) grave(s):</w:t>
      </w:r>
      <w:r w:rsidRPr="00120969">
        <w:rPr>
          <w:rFonts w:ascii="Century Gothic" w:hAnsi="Century Gothic"/>
          <w:lang w:val="en-US"/>
        </w:rPr>
        <w:tab/>
      </w:r>
    </w:p>
    <w:p w:rsidR="00EF2CE6" w:rsidRPr="00120969" w:rsidRDefault="00EF2CE6" w:rsidP="00EF2CE6">
      <w:pPr>
        <w:jc w:val="left"/>
        <w:rPr>
          <w:rFonts w:ascii="Century Gothic" w:hAnsi="Century Gothic"/>
          <w:lang w:val="en-US"/>
        </w:rPr>
      </w:pPr>
      <w:proofErr w:type="spellStart"/>
      <w:r w:rsidRPr="00120969">
        <w:rPr>
          <w:rFonts w:ascii="Century Gothic" w:hAnsi="Century Gothic"/>
          <w:lang w:val="en-US"/>
        </w:rPr>
        <w:t>Dommage</w:t>
      </w:r>
      <w:proofErr w:type="spellEnd"/>
      <w:r w:rsidRPr="00120969">
        <w:rPr>
          <w:rFonts w:ascii="Century Gothic" w:hAnsi="Century Gothic"/>
          <w:lang w:val="en-US"/>
        </w:rPr>
        <w:t xml:space="preserve">(s) </w:t>
      </w:r>
      <w:proofErr w:type="spellStart"/>
      <w:r w:rsidRPr="00120969">
        <w:rPr>
          <w:rFonts w:ascii="Century Gothic" w:hAnsi="Century Gothic"/>
          <w:lang w:val="en-US"/>
        </w:rPr>
        <w:t>sévère</w:t>
      </w:r>
      <w:proofErr w:type="spellEnd"/>
      <w:r w:rsidRPr="00120969">
        <w:rPr>
          <w:rFonts w:ascii="Century Gothic" w:hAnsi="Century Gothic"/>
          <w:lang w:val="en-US"/>
        </w:rPr>
        <w:t>(s):</w:t>
      </w:r>
      <w:r w:rsidRPr="00120969">
        <w:rPr>
          <w:rFonts w:ascii="Century Gothic" w:hAnsi="Century Gothic"/>
          <w:lang w:val="en-US"/>
        </w:rPr>
        <w:tab/>
      </w:r>
    </w:p>
    <w:p w:rsidR="00EF2CE6" w:rsidRPr="00120969" w:rsidRDefault="00EF2CE6" w:rsidP="00EF2CE6">
      <w:pPr>
        <w:jc w:val="left"/>
        <w:rPr>
          <w:rFonts w:ascii="Century Gothic" w:hAnsi="Century Gothic"/>
          <w:lang w:val="en-US"/>
        </w:rPr>
      </w:pPr>
      <w:proofErr w:type="spellStart"/>
      <w:r w:rsidRPr="00120969">
        <w:rPr>
          <w:rFonts w:ascii="Century Gothic" w:hAnsi="Century Gothic"/>
          <w:lang w:val="en-US"/>
        </w:rPr>
        <w:t>Déplacement</w:t>
      </w:r>
      <w:proofErr w:type="spellEnd"/>
      <w:r w:rsidRPr="00120969">
        <w:rPr>
          <w:rFonts w:ascii="Century Gothic" w:hAnsi="Century Gothic"/>
          <w:lang w:val="en-US"/>
        </w:rPr>
        <w:t xml:space="preserve">(s) </w:t>
      </w:r>
      <w:proofErr w:type="spellStart"/>
      <w:r w:rsidRPr="00120969">
        <w:rPr>
          <w:rFonts w:ascii="Century Gothic" w:hAnsi="Century Gothic"/>
          <w:lang w:val="en-US"/>
        </w:rPr>
        <w:t>perdu</w:t>
      </w:r>
      <w:proofErr w:type="spellEnd"/>
      <w:r w:rsidRPr="00120969">
        <w:rPr>
          <w:rFonts w:ascii="Century Gothic" w:hAnsi="Century Gothic"/>
          <w:lang w:val="en-US"/>
        </w:rPr>
        <w:t>(s):</w:t>
      </w:r>
      <w:r w:rsidRPr="00120969">
        <w:rPr>
          <w:rFonts w:ascii="Century Gothic" w:hAnsi="Century Gothic"/>
          <w:lang w:val="en-US"/>
        </w:rPr>
        <w:tab/>
      </w:r>
    </w:p>
    <w:p w:rsidR="00EF2CE6" w:rsidRPr="00120969" w:rsidRDefault="00EF2CE6" w:rsidP="00EF2CE6">
      <w:pPr>
        <w:jc w:val="left"/>
        <w:rPr>
          <w:rFonts w:ascii="Century Gothic" w:hAnsi="Century Gothic"/>
          <w:lang w:val="en-US"/>
        </w:rPr>
      </w:pPr>
    </w:p>
    <w:p w:rsidR="00A16DB0" w:rsidRPr="00120969" w:rsidRDefault="00A16DB0" w:rsidP="00A16DB0">
      <w:pPr>
        <w:jc w:val="left"/>
        <w:rPr>
          <w:rFonts w:ascii="Century Gothic" w:hAnsi="Century Gothic"/>
          <w:lang w:val="en-US"/>
        </w:rPr>
      </w:pPr>
      <w:proofErr w:type="spellStart"/>
      <w:proofErr w:type="gramStart"/>
      <w:r w:rsidRPr="00120969">
        <w:rPr>
          <w:rFonts w:ascii="Century Gothic" w:hAnsi="Century Gothic"/>
          <w:lang w:val="en-US"/>
        </w:rPr>
        <w:t>Arme</w:t>
      </w:r>
      <w:proofErr w:type="spellEnd"/>
      <w:r w:rsidRPr="00120969">
        <w:rPr>
          <w:rFonts w:ascii="Century Gothic" w:hAnsi="Century Gothic"/>
          <w:lang w:val="en-US"/>
        </w:rPr>
        <w:t xml:space="preserve"> :</w:t>
      </w:r>
      <w:proofErr w:type="gramEnd"/>
      <w:r w:rsidRPr="00120969">
        <w:rPr>
          <w:rFonts w:ascii="Century Gothic" w:hAnsi="Century Gothic"/>
          <w:lang w:val="en-US"/>
        </w:rPr>
        <w:tab/>
      </w:r>
      <w:r w:rsidRPr="00120969">
        <w:rPr>
          <w:rFonts w:ascii="Century Gothic" w:hAnsi="Century Gothic"/>
          <w:lang w:val="en-US"/>
        </w:rPr>
        <w:tab/>
      </w:r>
      <w:r w:rsidRPr="00120969">
        <w:rPr>
          <w:rFonts w:ascii="Century Gothic" w:hAnsi="Century Gothic"/>
          <w:lang w:val="en-US"/>
        </w:rPr>
        <w:tab/>
        <w:t xml:space="preserve"> </w:t>
      </w:r>
      <w:r w:rsidRPr="00120969">
        <w:rPr>
          <w:rFonts w:ascii="Century Gothic" w:hAnsi="Century Gothic"/>
          <w:lang w:val="en-US"/>
        </w:rPr>
        <w:tab/>
      </w:r>
      <w:r w:rsidRPr="00120969">
        <w:rPr>
          <w:rFonts w:ascii="Century Gothic" w:hAnsi="Century Gothic"/>
          <w:lang w:val="en-US"/>
        </w:rPr>
        <w:tab/>
      </w:r>
      <w:r w:rsidRPr="00120969">
        <w:rPr>
          <w:rFonts w:ascii="Century Gothic" w:hAnsi="Century Gothic"/>
          <w:lang w:val="en-US"/>
        </w:rPr>
        <w:tab/>
        <w:t xml:space="preserve">Modification(s) : </w:t>
      </w:r>
      <w:r w:rsidRPr="00120969">
        <w:rPr>
          <w:rFonts w:ascii="Century Gothic" w:hAnsi="Century Gothic"/>
          <w:lang w:val="en-US"/>
        </w:rPr>
        <w:tab/>
      </w:r>
      <w:r w:rsidRPr="00120969">
        <w:rPr>
          <w:rFonts w:ascii="Century Gothic" w:hAnsi="Century Gothic"/>
          <w:lang w:val="en-US"/>
        </w:rPr>
        <w:tab/>
      </w:r>
      <w:r w:rsidRPr="00120969">
        <w:rPr>
          <w:rFonts w:ascii="Century Gothic" w:hAnsi="Century Gothic"/>
          <w:lang w:val="en-US"/>
        </w:rPr>
        <w:tab/>
      </w:r>
    </w:p>
    <w:p w:rsidR="00A16DB0" w:rsidRPr="00120969" w:rsidRDefault="00A16DB0" w:rsidP="00A16DB0">
      <w:pPr>
        <w:jc w:val="left"/>
        <w:rPr>
          <w:rFonts w:ascii="Century Gothic" w:hAnsi="Century Gothic"/>
          <w:lang w:val="en-US"/>
        </w:rPr>
      </w:pPr>
      <w:proofErr w:type="gramStart"/>
      <w:r w:rsidRPr="00120969">
        <w:rPr>
          <w:rFonts w:ascii="Century Gothic" w:hAnsi="Century Gothic"/>
          <w:lang w:val="en-US"/>
        </w:rPr>
        <w:t>Type :</w:t>
      </w:r>
      <w:proofErr w:type="gramEnd"/>
      <w:r w:rsidRPr="00120969">
        <w:rPr>
          <w:rFonts w:ascii="Century Gothic" w:hAnsi="Century Gothic"/>
          <w:lang w:val="en-US"/>
        </w:rPr>
        <w:tab/>
      </w:r>
      <w:r w:rsidRPr="00120969">
        <w:rPr>
          <w:rFonts w:ascii="Century Gothic" w:hAnsi="Century Gothic"/>
          <w:lang w:val="en-US"/>
        </w:rPr>
        <w:tab/>
      </w:r>
      <w:r w:rsidRPr="00120969">
        <w:rPr>
          <w:rFonts w:ascii="Century Gothic" w:hAnsi="Century Gothic"/>
          <w:lang w:val="en-US"/>
        </w:rPr>
        <w:tab/>
      </w:r>
      <w:r w:rsidRPr="00120969">
        <w:rPr>
          <w:rFonts w:ascii="Century Gothic" w:hAnsi="Century Gothic"/>
          <w:lang w:val="en-US"/>
        </w:rPr>
        <w:tab/>
      </w:r>
      <w:r w:rsidRPr="00120969">
        <w:rPr>
          <w:rFonts w:ascii="Century Gothic" w:hAnsi="Century Gothic"/>
          <w:lang w:val="en-US"/>
        </w:rPr>
        <w:tab/>
      </w:r>
      <w:r w:rsidRPr="00120969">
        <w:rPr>
          <w:rFonts w:ascii="Century Gothic" w:hAnsi="Century Gothic"/>
          <w:lang w:val="en-US"/>
        </w:rPr>
        <w:tab/>
        <w:t xml:space="preserve">Modification(s) : </w:t>
      </w:r>
      <w:r w:rsidRPr="00120969">
        <w:rPr>
          <w:rFonts w:ascii="Century Gothic" w:hAnsi="Century Gothic"/>
          <w:lang w:val="en-US"/>
        </w:rPr>
        <w:tab/>
      </w:r>
      <w:r w:rsidRPr="00120969">
        <w:rPr>
          <w:rFonts w:ascii="Century Gothic" w:hAnsi="Century Gothic"/>
          <w:lang w:val="en-US"/>
        </w:rPr>
        <w:tab/>
      </w:r>
      <w:r w:rsidRPr="00120969">
        <w:rPr>
          <w:rFonts w:ascii="Century Gothic" w:hAnsi="Century Gothic"/>
          <w:lang w:val="en-US"/>
        </w:rPr>
        <w:tab/>
      </w:r>
    </w:p>
    <w:p w:rsidR="00A16DB0" w:rsidRPr="00120969" w:rsidRDefault="00A16DB0" w:rsidP="00A16DB0">
      <w:pPr>
        <w:jc w:val="left"/>
        <w:rPr>
          <w:rFonts w:ascii="Century Gothic" w:hAnsi="Century Gothic"/>
          <w:lang w:val="en-US"/>
        </w:rPr>
      </w:pPr>
      <w:r w:rsidRPr="00120969">
        <w:rPr>
          <w:rFonts w:ascii="Century Gothic" w:hAnsi="Century Gothic"/>
          <w:lang w:val="en-US"/>
        </w:rPr>
        <w:t>Servant(s</w:t>
      </w:r>
      <w:proofErr w:type="gramStart"/>
      <w:r w:rsidRPr="00120969">
        <w:rPr>
          <w:rFonts w:ascii="Century Gothic" w:hAnsi="Century Gothic"/>
          <w:lang w:val="en-US"/>
        </w:rPr>
        <w:t>) :</w:t>
      </w:r>
      <w:proofErr w:type="gramEnd"/>
      <w:r w:rsidRPr="00120969">
        <w:rPr>
          <w:rFonts w:ascii="Century Gothic" w:hAnsi="Century Gothic"/>
          <w:lang w:val="en-US"/>
        </w:rPr>
        <w:tab/>
      </w:r>
      <w:r w:rsidRPr="00120969">
        <w:rPr>
          <w:rFonts w:ascii="Century Gothic" w:hAnsi="Century Gothic"/>
          <w:lang w:val="en-US"/>
        </w:rPr>
        <w:tab/>
      </w:r>
      <w:r w:rsidRPr="00120969">
        <w:rPr>
          <w:rFonts w:ascii="Century Gothic" w:hAnsi="Century Gothic"/>
          <w:lang w:val="en-US"/>
        </w:rPr>
        <w:tab/>
      </w:r>
      <w:r w:rsidRPr="00120969">
        <w:rPr>
          <w:rFonts w:ascii="Century Gothic" w:hAnsi="Century Gothic"/>
          <w:lang w:val="en-US"/>
        </w:rPr>
        <w:tab/>
      </w:r>
      <w:r w:rsidRPr="00120969">
        <w:rPr>
          <w:rFonts w:ascii="Century Gothic" w:hAnsi="Century Gothic"/>
          <w:lang w:val="en-US"/>
        </w:rPr>
        <w:tab/>
        <w:t xml:space="preserve">Modification(s) : </w:t>
      </w:r>
      <w:r w:rsidRPr="00120969">
        <w:rPr>
          <w:rFonts w:ascii="Century Gothic" w:hAnsi="Century Gothic"/>
          <w:lang w:val="en-US"/>
        </w:rPr>
        <w:tab/>
      </w:r>
      <w:r w:rsidRPr="00120969">
        <w:rPr>
          <w:rFonts w:ascii="Century Gothic" w:hAnsi="Century Gothic"/>
          <w:lang w:val="en-US"/>
        </w:rPr>
        <w:tab/>
      </w:r>
      <w:r w:rsidRPr="00120969">
        <w:rPr>
          <w:rFonts w:ascii="Century Gothic" w:hAnsi="Century Gothic"/>
          <w:lang w:val="en-US"/>
        </w:rPr>
        <w:tab/>
      </w:r>
    </w:p>
    <w:p w:rsidR="00A16DB0" w:rsidRDefault="00A16DB0" w:rsidP="00A16DB0">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A16DB0" w:rsidRDefault="00A16DB0" w:rsidP="00A16DB0">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A16DB0" w:rsidRDefault="00A16DB0" w:rsidP="00A16DB0">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A16DB0" w:rsidRDefault="00A16DB0" w:rsidP="00A16DB0">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A16DB0" w:rsidRDefault="00A16DB0" w:rsidP="00A16DB0">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A16DB0" w:rsidRDefault="00A16DB0" w:rsidP="00A16DB0">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A16DB0" w:rsidRDefault="00A16DB0" w:rsidP="00A16DB0">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A16DB0" w:rsidRDefault="00A16DB0" w:rsidP="00A16DB0">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A16DB0" w:rsidRDefault="00A16DB0" w:rsidP="00A16DB0">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p>
    <w:p w:rsidR="0052703D" w:rsidRDefault="0052703D" w:rsidP="0052703D">
      <w:pPr>
        <w:suppressAutoHyphens w:val="0"/>
        <w:jc w:val="left"/>
        <w:rPr>
          <w:rFonts w:ascii="Century Gothic" w:hAnsi="Century Gothic"/>
        </w:rPr>
      </w:pPr>
      <w:r>
        <w:rPr>
          <w:rFonts w:ascii="Century Gothic" w:hAnsi="Century Gothic"/>
        </w:rPr>
        <w:br w:type="page"/>
      </w:r>
    </w:p>
    <w:p w:rsidR="0052703D" w:rsidRPr="00AC6CCA" w:rsidRDefault="0052703D" w:rsidP="0052703D">
      <w:pPr>
        <w:jc w:val="left"/>
        <w:rPr>
          <w:rFonts w:ascii="Century Gothic" w:hAnsi="Century Gothic"/>
        </w:rPr>
      </w:pPr>
      <w:r w:rsidRPr="00AC6CCA">
        <w:rPr>
          <w:rFonts w:ascii="Century Gothic" w:hAnsi="Century Gothic"/>
        </w:rPr>
        <w:lastRenderedPageBreak/>
        <w:t>Arme :</w:t>
      </w:r>
      <w:r w:rsidRPr="00AC6CCA">
        <w:rPr>
          <w:rFonts w:ascii="Century Gothic" w:hAnsi="Century Gothic"/>
        </w:rPr>
        <w:tab/>
      </w:r>
      <w:r w:rsidRPr="00AC6CCA">
        <w:rPr>
          <w:rFonts w:ascii="Century Gothic" w:hAnsi="Century Gothic"/>
        </w:rPr>
        <w:tab/>
      </w:r>
      <w:r w:rsidRPr="00AC6CCA">
        <w:rPr>
          <w:rFonts w:ascii="Century Gothic" w:hAnsi="Century Gothic"/>
        </w:rPr>
        <w:tab/>
        <w:t xml:space="preserve"> </w:t>
      </w:r>
      <w:r w:rsidRPr="00AC6CCA">
        <w:rPr>
          <w:rFonts w:ascii="Century Gothic" w:hAnsi="Century Gothic"/>
        </w:rPr>
        <w:tab/>
      </w:r>
      <w:r w:rsidRPr="00AC6CCA">
        <w:rPr>
          <w:rFonts w:ascii="Century Gothic" w:hAnsi="Century Gothic"/>
        </w:rPr>
        <w:tab/>
      </w:r>
      <w:r w:rsidRPr="00AC6CCA">
        <w:rPr>
          <w:rFonts w:ascii="Century Gothic" w:hAnsi="Century Gothic"/>
        </w:rPr>
        <w:tab/>
        <w:t xml:space="preserve">Modification(s) : </w:t>
      </w:r>
      <w:r w:rsidRPr="00AC6CCA">
        <w:rPr>
          <w:rFonts w:ascii="Century Gothic" w:hAnsi="Century Gothic"/>
        </w:rPr>
        <w:tab/>
      </w:r>
      <w:r w:rsidRPr="00AC6CCA">
        <w:rPr>
          <w:rFonts w:ascii="Century Gothic" w:hAnsi="Century Gothic"/>
        </w:rPr>
        <w:tab/>
      </w:r>
      <w:r w:rsidRPr="00AC6CCA">
        <w:rPr>
          <w:rFonts w:ascii="Century Gothic" w:hAnsi="Century Gothic"/>
        </w:rPr>
        <w:tab/>
      </w:r>
    </w:p>
    <w:p w:rsidR="0052703D" w:rsidRDefault="0052703D" w:rsidP="0052703D">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2703D" w:rsidRPr="00AC6CCA" w:rsidRDefault="0052703D" w:rsidP="0052703D">
      <w:pPr>
        <w:jc w:val="left"/>
        <w:rPr>
          <w:rFonts w:ascii="Century Gothic" w:hAnsi="Century Gothic"/>
        </w:rPr>
      </w:pPr>
      <w:r w:rsidRPr="00AC6CCA">
        <w:rPr>
          <w:rFonts w:ascii="Century Gothic" w:hAnsi="Century Gothic"/>
        </w:rPr>
        <w:t>Servant(s) :</w:t>
      </w:r>
      <w:r w:rsidRPr="00AC6CCA">
        <w:rPr>
          <w:rFonts w:ascii="Century Gothic" w:hAnsi="Century Gothic"/>
        </w:rPr>
        <w:tab/>
      </w:r>
      <w:r w:rsidRPr="00AC6CCA">
        <w:rPr>
          <w:rFonts w:ascii="Century Gothic" w:hAnsi="Century Gothic"/>
        </w:rPr>
        <w:tab/>
      </w:r>
      <w:r w:rsidRPr="00AC6CCA">
        <w:rPr>
          <w:rFonts w:ascii="Century Gothic" w:hAnsi="Century Gothic"/>
        </w:rPr>
        <w:tab/>
      </w:r>
      <w:r w:rsidRPr="00AC6CCA">
        <w:rPr>
          <w:rFonts w:ascii="Century Gothic" w:hAnsi="Century Gothic"/>
        </w:rPr>
        <w:tab/>
      </w:r>
      <w:r w:rsidRPr="00AC6CCA">
        <w:rPr>
          <w:rFonts w:ascii="Century Gothic" w:hAnsi="Century Gothic"/>
        </w:rPr>
        <w:tab/>
        <w:t xml:space="preserve">Modification(s) : </w:t>
      </w:r>
      <w:r w:rsidRPr="00AC6CCA">
        <w:rPr>
          <w:rFonts w:ascii="Century Gothic" w:hAnsi="Century Gothic"/>
        </w:rPr>
        <w:tab/>
      </w:r>
      <w:r w:rsidRPr="00AC6CCA">
        <w:rPr>
          <w:rFonts w:ascii="Century Gothic" w:hAnsi="Century Gothic"/>
        </w:rPr>
        <w:tab/>
      </w:r>
      <w:r w:rsidRPr="00AC6CCA">
        <w:rPr>
          <w:rFonts w:ascii="Century Gothic" w:hAnsi="Century Gothic"/>
        </w:rPr>
        <w:tab/>
      </w:r>
    </w:p>
    <w:p w:rsidR="0052703D" w:rsidRDefault="0052703D" w:rsidP="0052703D">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2703D" w:rsidRDefault="0052703D" w:rsidP="0052703D">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p>
    <w:p w:rsidR="0052703D" w:rsidRDefault="0052703D" w:rsidP="0052703D">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2703D" w:rsidRDefault="0052703D" w:rsidP="0052703D">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2703D" w:rsidRDefault="0052703D" w:rsidP="0052703D">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2703D" w:rsidRDefault="0052703D" w:rsidP="0052703D">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2703D" w:rsidRDefault="0052703D" w:rsidP="0052703D">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p>
    <w:p w:rsidR="0052703D" w:rsidRDefault="0052703D" w:rsidP="0052703D">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2703D" w:rsidRDefault="0052703D" w:rsidP="0052703D">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2703D" w:rsidRDefault="0052703D" w:rsidP="0052703D">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2703D" w:rsidRDefault="0052703D" w:rsidP="0052703D">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2703D" w:rsidRDefault="0052703D" w:rsidP="0052703D">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2703D" w:rsidRDefault="0052703D" w:rsidP="0052703D">
      <w:pPr>
        <w:jc w:val="left"/>
        <w:rPr>
          <w:rFonts w:ascii="Century Gothic" w:hAnsi="Century Gothic"/>
        </w:rPr>
      </w:pPr>
    </w:p>
    <w:p w:rsidR="004A7667" w:rsidRDefault="00AE4848" w:rsidP="00AE4848">
      <w:pPr>
        <w:jc w:val="left"/>
        <w:rPr>
          <w:rFonts w:ascii="Century Gothic" w:hAnsi="Century Gothic"/>
        </w:rPr>
      </w:pPr>
      <w:r>
        <w:rPr>
          <w:rFonts w:ascii="Century Gothic" w:hAnsi="Century Gothic"/>
        </w:rPr>
        <w:t xml:space="preserve">Equipement(s) </w:t>
      </w:r>
      <w:proofErr w:type="spellStart"/>
      <w:r>
        <w:rPr>
          <w:rFonts w:ascii="Century Gothic" w:hAnsi="Century Gothic"/>
        </w:rPr>
        <w:t>diver</w:t>
      </w:r>
      <w:proofErr w:type="spellEnd"/>
      <w:r>
        <w:rPr>
          <w:rFonts w:ascii="Century Gothic" w:hAnsi="Century Gothic"/>
        </w:rPr>
        <w:t>(s) :</w:t>
      </w:r>
    </w:p>
    <w:p w:rsidR="00AF298B" w:rsidRDefault="00AF298B" w:rsidP="00AE4848">
      <w:pPr>
        <w:jc w:val="left"/>
        <w:rPr>
          <w:rFonts w:ascii="Century Gothic" w:hAnsi="Century Gothic"/>
        </w:rPr>
      </w:pPr>
    </w:p>
    <w:p w:rsidR="00AF298B" w:rsidRPr="00AF298B" w:rsidRDefault="00AF298B" w:rsidP="00AF298B">
      <w:pPr>
        <w:pStyle w:val="Paragraphedeliste"/>
        <w:numPr>
          <w:ilvl w:val="0"/>
          <w:numId w:val="38"/>
        </w:numPr>
        <w:jc w:val="left"/>
        <w:rPr>
          <w:rFonts w:ascii="Century Gothic" w:hAnsi="Century Gothic"/>
        </w:rPr>
      </w:pPr>
      <w:r>
        <w:rPr>
          <w:rFonts w:ascii="Century Gothic" w:hAnsi="Century Gothic"/>
        </w:rPr>
        <w:t>Système résistance grand froid.</w:t>
      </w:r>
    </w:p>
    <w:sectPr w:rsidR="00AF298B" w:rsidRPr="00AF298B"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abstractNum w:abstractNumId="10">
    <w:nsid w:val="7B332CC0"/>
    <w:multiLevelType w:val="hybridMultilevel"/>
    <w:tmpl w:val="6B0C435E"/>
    <w:lvl w:ilvl="0" w:tplc="3CAAB640">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 w:numId="38">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678CA"/>
    <w:rsid w:val="00074BCF"/>
    <w:rsid w:val="0007540D"/>
    <w:rsid w:val="000856C4"/>
    <w:rsid w:val="00090184"/>
    <w:rsid w:val="000C3F81"/>
    <w:rsid w:val="000E4377"/>
    <w:rsid w:val="000F6452"/>
    <w:rsid w:val="00100FA3"/>
    <w:rsid w:val="00105E6A"/>
    <w:rsid w:val="0011246F"/>
    <w:rsid w:val="00120969"/>
    <w:rsid w:val="00120E6C"/>
    <w:rsid w:val="00175C88"/>
    <w:rsid w:val="001821DA"/>
    <w:rsid w:val="00192C77"/>
    <w:rsid w:val="001B001D"/>
    <w:rsid w:val="001B0297"/>
    <w:rsid w:val="001D5B4E"/>
    <w:rsid w:val="001D66D1"/>
    <w:rsid w:val="0020283A"/>
    <w:rsid w:val="002130EF"/>
    <w:rsid w:val="00224596"/>
    <w:rsid w:val="0023694E"/>
    <w:rsid w:val="002464F1"/>
    <w:rsid w:val="00253631"/>
    <w:rsid w:val="00283F21"/>
    <w:rsid w:val="0028445F"/>
    <w:rsid w:val="00287F67"/>
    <w:rsid w:val="002A2AA3"/>
    <w:rsid w:val="002A30D4"/>
    <w:rsid w:val="002B6326"/>
    <w:rsid w:val="002D0E53"/>
    <w:rsid w:val="002F5E4C"/>
    <w:rsid w:val="002F7C67"/>
    <w:rsid w:val="0033237E"/>
    <w:rsid w:val="00334D9A"/>
    <w:rsid w:val="00345D7F"/>
    <w:rsid w:val="00356C15"/>
    <w:rsid w:val="003A6789"/>
    <w:rsid w:val="003B260E"/>
    <w:rsid w:val="003C3F81"/>
    <w:rsid w:val="003C72D5"/>
    <w:rsid w:val="003E0C84"/>
    <w:rsid w:val="003F0FC7"/>
    <w:rsid w:val="0040233E"/>
    <w:rsid w:val="0040644B"/>
    <w:rsid w:val="00411D46"/>
    <w:rsid w:val="004145A8"/>
    <w:rsid w:val="00422306"/>
    <w:rsid w:val="00433EBE"/>
    <w:rsid w:val="00434908"/>
    <w:rsid w:val="00447C18"/>
    <w:rsid w:val="00457356"/>
    <w:rsid w:val="00467FF7"/>
    <w:rsid w:val="004807F0"/>
    <w:rsid w:val="004A084A"/>
    <w:rsid w:val="004A1627"/>
    <w:rsid w:val="004A254F"/>
    <w:rsid w:val="004A34FD"/>
    <w:rsid w:val="004A7667"/>
    <w:rsid w:val="004B05B2"/>
    <w:rsid w:val="004B4D4F"/>
    <w:rsid w:val="004F0D15"/>
    <w:rsid w:val="004F173C"/>
    <w:rsid w:val="004F6440"/>
    <w:rsid w:val="00505EE3"/>
    <w:rsid w:val="00514DC5"/>
    <w:rsid w:val="00516D17"/>
    <w:rsid w:val="0052703D"/>
    <w:rsid w:val="005452C0"/>
    <w:rsid w:val="00552579"/>
    <w:rsid w:val="005740AE"/>
    <w:rsid w:val="00585157"/>
    <w:rsid w:val="00597EE6"/>
    <w:rsid w:val="005B7C57"/>
    <w:rsid w:val="005C0251"/>
    <w:rsid w:val="005E6C8A"/>
    <w:rsid w:val="006044C2"/>
    <w:rsid w:val="00617CC8"/>
    <w:rsid w:val="006220DF"/>
    <w:rsid w:val="006340BB"/>
    <w:rsid w:val="0065767E"/>
    <w:rsid w:val="00674214"/>
    <w:rsid w:val="006B3D3F"/>
    <w:rsid w:val="006D7CEA"/>
    <w:rsid w:val="006E6708"/>
    <w:rsid w:val="006F0200"/>
    <w:rsid w:val="007102F1"/>
    <w:rsid w:val="00710AF8"/>
    <w:rsid w:val="00722C56"/>
    <w:rsid w:val="0078094F"/>
    <w:rsid w:val="007848C8"/>
    <w:rsid w:val="0078785D"/>
    <w:rsid w:val="00793F32"/>
    <w:rsid w:val="007C6BEE"/>
    <w:rsid w:val="007F7CC4"/>
    <w:rsid w:val="0080285B"/>
    <w:rsid w:val="00806C95"/>
    <w:rsid w:val="008254F1"/>
    <w:rsid w:val="00830D8A"/>
    <w:rsid w:val="00861E6E"/>
    <w:rsid w:val="00894E5F"/>
    <w:rsid w:val="008C46FF"/>
    <w:rsid w:val="008C7B72"/>
    <w:rsid w:val="008D1834"/>
    <w:rsid w:val="008D462B"/>
    <w:rsid w:val="008F0D17"/>
    <w:rsid w:val="008F6CA2"/>
    <w:rsid w:val="0091340F"/>
    <w:rsid w:val="00914F6E"/>
    <w:rsid w:val="009169B9"/>
    <w:rsid w:val="0094693E"/>
    <w:rsid w:val="0095400C"/>
    <w:rsid w:val="009744E9"/>
    <w:rsid w:val="00991326"/>
    <w:rsid w:val="009A746F"/>
    <w:rsid w:val="009C11F9"/>
    <w:rsid w:val="009C3167"/>
    <w:rsid w:val="00A04277"/>
    <w:rsid w:val="00A16DB0"/>
    <w:rsid w:val="00A25394"/>
    <w:rsid w:val="00A31F05"/>
    <w:rsid w:val="00A37E2B"/>
    <w:rsid w:val="00A60E98"/>
    <w:rsid w:val="00A93F77"/>
    <w:rsid w:val="00AB542A"/>
    <w:rsid w:val="00AC1108"/>
    <w:rsid w:val="00AC6CCA"/>
    <w:rsid w:val="00AD6C8C"/>
    <w:rsid w:val="00AE4848"/>
    <w:rsid w:val="00AF298B"/>
    <w:rsid w:val="00AF6493"/>
    <w:rsid w:val="00AF67B9"/>
    <w:rsid w:val="00B009BA"/>
    <w:rsid w:val="00B05931"/>
    <w:rsid w:val="00B05B0F"/>
    <w:rsid w:val="00B25391"/>
    <w:rsid w:val="00B32B85"/>
    <w:rsid w:val="00B3565E"/>
    <w:rsid w:val="00B439C4"/>
    <w:rsid w:val="00B51206"/>
    <w:rsid w:val="00B77330"/>
    <w:rsid w:val="00B86C99"/>
    <w:rsid w:val="00B926EA"/>
    <w:rsid w:val="00BA54DF"/>
    <w:rsid w:val="00BB46A4"/>
    <w:rsid w:val="00BE04D5"/>
    <w:rsid w:val="00BF6392"/>
    <w:rsid w:val="00BF783B"/>
    <w:rsid w:val="00C02A44"/>
    <w:rsid w:val="00C15CED"/>
    <w:rsid w:val="00C231AD"/>
    <w:rsid w:val="00C31DF5"/>
    <w:rsid w:val="00C43AB6"/>
    <w:rsid w:val="00C46099"/>
    <w:rsid w:val="00C65BD8"/>
    <w:rsid w:val="00C8014A"/>
    <w:rsid w:val="00C855C3"/>
    <w:rsid w:val="00CA15E3"/>
    <w:rsid w:val="00CA6594"/>
    <w:rsid w:val="00CC2E4A"/>
    <w:rsid w:val="00CE0D89"/>
    <w:rsid w:val="00CE35EC"/>
    <w:rsid w:val="00D12803"/>
    <w:rsid w:val="00D3699D"/>
    <w:rsid w:val="00D41BA5"/>
    <w:rsid w:val="00D53E20"/>
    <w:rsid w:val="00D73233"/>
    <w:rsid w:val="00D7705C"/>
    <w:rsid w:val="00DA7DAA"/>
    <w:rsid w:val="00DE2127"/>
    <w:rsid w:val="00DE60FF"/>
    <w:rsid w:val="00DE7F1E"/>
    <w:rsid w:val="00DF0633"/>
    <w:rsid w:val="00DF6211"/>
    <w:rsid w:val="00E15467"/>
    <w:rsid w:val="00E1615F"/>
    <w:rsid w:val="00E230AE"/>
    <w:rsid w:val="00E27CCC"/>
    <w:rsid w:val="00E30E35"/>
    <w:rsid w:val="00E366CC"/>
    <w:rsid w:val="00E41058"/>
    <w:rsid w:val="00E61A50"/>
    <w:rsid w:val="00E65442"/>
    <w:rsid w:val="00E727E2"/>
    <w:rsid w:val="00E86A4A"/>
    <w:rsid w:val="00EA1756"/>
    <w:rsid w:val="00EF2CE6"/>
    <w:rsid w:val="00F01F57"/>
    <w:rsid w:val="00F178C0"/>
    <w:rsid w:val="00F221A1"/>
    <w:rsid w:val="00F36E79"/>
    <w:rsid w:val="00F43A46"/>
    <w:rsid w:val="00F47FFA"/>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41902903">
      <w:bodyDiv w:val="1"/>
      <w:marLeft w:val="0"/>
      <w:marRight w:val="0"/>
      <w:marTop w:val="0"/>
      <w:marBottom w:val="0"/>
      <w:divBdr>
        <w:top w:val="none" w:sz="0" w:space="0" w:color="auto"/>
        <w:left w:val="none" w:sz="0" w:space="0" w:color="auto"/>
        <w:bottom w:val="none" w:sz="0" w:space="0" w:color="auto"/>
        <w:right w:val="none" w:sz="0" w:space="0" w:color="auto"/>
      </w:divBdr>
    </w:div>
    <w:div w:id="445320396">
      <w:bodyDiv w:val="1"/>
      <w:marLeft w:val="0"/>
      <w:marRight w:val="0"/>
      <w:marTop w:val="0"/>
      <w:marBottom w:val="0"/>
      <w:divBdr>
        <w:top w:val="none" w:sz="0" w:space="0" w:color="auto"/>
        <w:left w:val="none" w:sz="0" w:space="0" w:color="auto"/>
        <w:bottom w:val="none" w:sz="0" w:space="0" w:color="auto"/>
        <w:right w:val="none" w:sz="0" w:space="0" w:color="auto"/>
      </w:divBdr>
      <w:divsChild>
        <w:div w:id="247538486">
          <w:marLeft w:val="0"/>
          <w:marRight w:val="0"/>
          <w:marTop w:val="0"/>
          <w:marBottom w:val="0"/>
          <w:divBdr>
            <w:top w:val="none" w:sz="0" w:space="0" w:color="auto"/>
            <w:left w:val="none" w:sz="0" w:space="0" w:color="auto"/>
            <w:bottom w:val="none" w:sz="0" w:space="0" w:color="auto"/>
            <w:right w:val="none" w:sz="0" w:space="0" w:color="auto"/>
          </w:divBdr>
        </w:div>
        <w:div w:id="1694645872">
          <w:marLeft w:val="0"/>
          <w:marRight w:val="0"/>
          <w:marTop w:val="0"/>
          <w:marBottom w:val="0"/>
          <w:divBdr>
            <w:top w:val="none" w:sz="0" w:space="0" w:color="auto"/>
            <w:left w:val="none" w:sz="0" w:space="0" w:color="auto"/>
            <w:bottom w:val="none" w:sz="0" w:space="0" w:color="auto"/>
            <w:right w:val="none" w:sz="0" w:space="0" w:color="auto"/>
          </w:divBdr>
        </w:div>
        <w:div w:id="1552502163">
          <w:marLeft w:val="0"/>
          <w:marRight w:val="0"/>
          <w:marTop w:val="0"/>
          <w:marBottom w:val="0"/>
          <w:divBdr>
            <w:top w:val="none" w:sz="0" w:space="0" w:color="auto"/>
            <w:left w:val="none" w:sz="0" w:space="0" w:color="auto"/>
            <w:bottom w:val="none" w:sz="0" w:space="0" w:color="auto"/>
            <w:right w:val="none" w:sz="0" w:space="0" w:color="auto"/>
          </w:divBdr>
        </w:div>
        <w:div w:id="479005866">
          <w:marLeft w:val="0"/>
          <w:marRight w:val="0"/>
          <w:marTop w:val="0"/>
          <w:marBottom w:val="0"/>
          <w:divBdr>
            <w:top w:val="none" w:sz="0" w:space="0" w:color="auto"/>
            <w:left w:val="none" w:sz="0" w:space="0" w:color="auto"/>
            <w:bottom w:val="none" w:sz="0" w:space="0" w:color="auto"/>
            <w:right w:val="none" w:sz="0" w:space="0" w:color="auto"/>
          </w:divBdr>
        </w:div>
        <w:div w:id="1954285293">
          <w:marLeft w:val="0"/>
          <w:marRight w:val="0"/>
          <w:marTop w:val="0"/>
          <w:marBottom w:val="0"/>
          <w:divBdr>
            <w:top w:val="none" w:sz="0" w:space="0" w:color="auto"/>
            <w:left w:val="none" w:sz="0" w:space="0" w:color="auto"/>
            <w:bottom w:val="none" w:sz="0" w:space="0" w:color="auto"/>
            <w:right w:val="none" w:sz="0" w:space="0" w:color="auto"/>
          </w:divBdr>
        </w:div>
        <w:div w:id="1319724733">
          <w:marLeft w:val="0"/>
          <w:marRight w:val="0"/>
          <w:marTop w:val="0"/>
          <w:marBottom w:val="0"/>
          <w:divBdr>
            <w:top w:val="none" w:sz="0" w:space="0" w:color="auto"/>
            <w:left w:val="none" w:sz="0" w:space="0" w:color="auto"/>
            <w:bottom w:val="none" w:sz="0" w:space="0" w:color="auto"/>
            <w:right w:val="none" w:sz="0" w:space="0" w:color="auto"/>
          </w:divBdr>
        </w:div>
        <w:div w:id="320499230">
          <w:marLeft w:val="0"/>
          <w:marRight w:val="0"/>
          <w:marTop w:val="0"/>
          <w:marBottom w:val="0"/>
          <w:divBdr>
            <w:top w:val="none" w:sz="0" w:space="0" w:color="auto"/>
            <w:left w:val="none" w:sz="0" w:space="0" w:color="auto"/>
            <w:bottom w:val="none" w:sz="0" w:space="0" w:color="auto"/>
            <w:right w:val="none" w:sz="0" w:space="0" w:color="auto"/>
          </w:divBdr>
        </w:div>
        <w:div w:id="463886765">
          <w:marLeft w:val="0"/>
          <w:marRight w:val="0"/>
          <w:marTop w:val="0"/>
          <w:marBottom w:val="0"/>
          <w:divBdr>
            <w:top w:val="none" w:sz="0" w:space="0" w:color="auto"/>
            <w:left w:val="none" w:sz="0" w:space="0" w:color="auto"/>
            <w:bottom w:val="none" w:sz="0" w:space="0" w:color="auto"/>
            <w:right w:val="none" w:sz="0" w:space="0" w:color="auto"/>
          </w:divBdr>
        </w:div>
        <w:div w:id="1923954215">
          <w:marLeft w:val="0"/>
          <w:marRight w:val="0"/>
          <w:marTop w:val="0"/>
          <w:marBottom w:val="0"/>
          <w:divBdr>
            <w:top w:val="none" w:sz="0" w:space="0" w:color="auto"/>
            <w:left w:val="none" w:sz="0" w:space="0" w:color="auto"/>
            <w:bottom w:val="none" w:sz="0" w:space="0" w:color="auto"/>
            <w:right w:val="none" w:sz="0" w:space="0" w:color="auto"/>
          </w:divBdr>
        </w:div>
      </w:divsChild>
    </w:div>
    <w:div w:id="750471710">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 w:id="185029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ar" TargetMode="External"/><Relationship Id="rId13" Type="http://schemas.openxmlformats.org/officeDocument/2006/relationships/hyperlink" Target="http://www.starwars-holonet.com/holonet.php?fiche=ship_jr4" TargetMode="External"/><Relationship Id="rId3" Type="http://schemas.openxmlformats.org/officeDocument/2006/relationships/settings" Target="settings.xml"/><Relationship Id="rId7" Type="http://schemas.openxmlformats.org/officeDocument/2006/relationships/hyperlink" Target="http://www.starwars-holonet.com/holonet.php?fiche=ship_barc" TargetMode="External"/><Relationship Id="rId12" Type="http://schemas.openxmlformats.org/officeDocument/2006/relationships/hyperlink" Target="http://www.starwars-holonet.com/holonet.php?fiche=ship_xw"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tarwars-holonet.com/holonet.php?fiche=org_bespin_motors" TargetMode="External"/><Relationship Id="rId11" Type="http://schemas.openxmlformats.org/officeDocument/2006/relationships/hyperlink" Target="http://www.starwars-holonet.com/holonet.php?fiche=planete_orto_plutonia"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www.starwars-holonet.com/holonet.php?fiche=planete_hoth" TargetMode="External"/><Relationship Id="rId4" Type="http://schemas.openxmlformats.org/officeDocument/2006/relationships/webSettings" Target="webSettings.xml"/><Relationship Id="rId9" Type="http://schemas.openxmlformats.org/officeDocument/2006/relationships/hyperlink" Target="http://www.starwars-holonet.com/holonet.php?fiche=tech_repulseur" TargetMode="External"/><Relationship Id="rId14" Type="http://schemas.openxmlformats.org/officeDocument/2006/relationships/hyperlink" Target="http://www.starwars-holonet.com/holonet.php?fiche=lieu_galaxi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1487</Words>
  <Characters>8184</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40</cp:revision>
  <dcterms:created xsi:type="dcterms:W3CDTF">2010-03-25T07:32:00Z</dcterms:created>
  <dcterms:modified xsi:type="dcterms:W3CDTF">2010-10-12T10:16:00Z</dcterms:modified>
</cp:coreProperties>
</file>